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vertAnchor="text" w:tblpX="-25" w:tblpY="388"/>
        <w:tblOverlap w:val="never"/>
        <w:tblW w:w="5321" w:type="dxa"/>
        <w:tblInd w:w="0" w:type="dxa"/>
        <w:tblCellMar>
          <w:top w:w="114" w:type="dxa"/>
          <w:left w:w="115" w:type="dxa"/>
          <w:bottom w:w="0" w:type="dxa"/>
          <w:right w:w="115" w:type="dxa"/>
        </w:tblCellMar>
        <w:tblLook w:val="04A0" w:firstRow="1" w:lastRow="0" w:firstColumn="1" w:lastColumn="0" w:noHBand="0" w:noVBand="1"/>
      </w:tblPr>
      <w:tblGrid>
        <w:gridCol w:w="5321"/>
      </w:tblGrid>
      <w:tr w:rsidR="00D5314A">
        <w:trPr>
          <w:trHeight w:val="417"/>
        </w:trPr>
        <w:tc>
          <w:tcPr>
            <w:tcW w:w="5321" w:type="dxa"/>
            <w:tcBorders>
              <w:top w:val="nil"/>
              <w:left w:val="nil"/>
              <w:bottom w:val="nil"/>
              <w:right w:val="nil"/>
            </w:tcBorders>
            <w:shd w:val="clear" w:color="auto" w:fill="221F1F"/>
          </w:tcPr>
          <w:p w:rsidR="00D5314A" w:rsidRDefault="003669AA">
            <w:pPr>
              <w:spacing w:after="0" w:line="259" w:lineRule="auto"/>
              <w:ind w:left="0" w:right="11" w:firstLine="0"/>
              <w:jc w:val="center"/>
            </w:pPr>
            <w:bookmarkStart w:id="0" w:name="_GoBack"/>
            <w:bookmarkEnd w:id="0"/>
            <w:r>
              <w:rPr>
                <w:rFonts w:ascii="Calibri" w:eastAsia="Calibri" w:hAnsi="Calibri" w:cs="Calibri"/>
                <w:b/>
                <w:color w:val="FFFFFF"/>
                <w:sz w:val="24"/>
              </w:rPr>
              <w:t>PATHALOGY</w:t>
            </w:r>
          </w:p>
        </w:tc>
      </w:tr>
    </w:tbl>
    <w:p w:rsidR="00D5314A" w:rsidRDefault="003669AA">
      <w:pPr>
        <w:tabs>
          <w:tab w:val="center" w:pos="4510"/>
          <w:tab w:val="right" w:pos="7805"/>
        </w:tabs>
        <w:spacing w:after="0" w:line="259" w:lineRule="auto"/>
        <w:ind w:left="0" w:firstLine="0"/>
        <w:jc w:val="left"/>
      </w:pPr>
      <w:r>
        <w:rPr>
          <w:rFonts w:ascii="Calibri" w:eastAsia="Calibri" w:hAnsi="Calibri" w:cs="Calibri"/>
          <w:noProof/>
          <w:color w:val="000000"/>
          <w:sz w:val="22"/>
        </w:rPr>
        <w:lastRenderedPageBreak/>
        <mc:AlternateContent>
          <mc:Choice Requires="wpg">
            <w:drawing>
              <wp:anchor distT="0" distB="0" distL="114300" distR="114300" simplePos="0" relativeHeight="251658240" behindDoc="0" locked="0" layoutInCell="1" allowOverlap="1">
                <wp:simplePos x="0" y="0"/>
                <wp:positionH relativeFrom="column">
                  <wp:posOffset>3840480</wp:posOffset>
                </wp:positionH>
                <wp:positionV relativeFrom="paragraph">
                  <wp:posOffset>-80539</wp:posOffset>
                </wp:positionV>
                <wp:extent cx="1115568" cy="45720"/>
                <wp:effectExtent l="0" t="0" r="0" b="0"/>
                <wp:wrapNone/>
                <wp:docPr id="14202" name="Group 14202"/>
                <wp:cNvGraphicFramePr/>
                <a:graphic xmlns:a="http://schemas.openxmlformats.org/drawingml/2006/main">
                  <a:graphicData uri="http://schemas.microsoft.com/office/word/2010/wordprocessingGroup">
                    <wpg:wgp>
                      <wpg:cNvGrpSpPr/>
                      <wpg:grpSpPr>
                        <a:xfrm>
                          <a:off x="0" y="0"/>
                          <a:ext cx="1115568" cy="45720"/>
                          <a:chOff x="0" y="0"/>
                          <a:chExt cx="1115568" cy="45720"/>
                        </a:xfrm>
                      </wpg:grpSpPr>
                      <wps:wsp>
                        <wps:cNvPr id="86" name="Shape 86"/>
                        <wps:cNvSpPr/>
                        <wps:spPr>
                          <a:xfrm>
                            <a:off x="0" y="0"/>
                            <a:ext cx="1115568" cy="0"/>
                          </a:xfrm>
                          <a:custGeom>
                            <a:avLst/>
                            <a:gdLst/>
                            <a:ahLst/>
                            <a:cxnLst/>
                            <a:rect l="0" t="0" r="0" b="0"/>
                            <a:pathLst>
                              <a:path w="1115568">
                                <a:moveTo>
                                  <a:pt x="0" y="0"/>
                                </a:moveTo>
                                <a:lnTo>
                                  <a:pt x="1115568" y="0"/>
                                </a:lnTo>
                              </a:path>
                            </a:pathLst>
                          </a:custGeom>
                          <a:ln w="30480" cap="flat">
                            <a:miter lim="127000"/>
                          </a:ln>
                        </wps:spPr>
                        <wps:style>
                          <a:lnRef idx="1">
                            <a:srgbClr val="221F1F"/>
                          </a:lnRef>
                          <a:fillRef idx="0">
                            <a:srgbClr val="000000">
                              <a:alpha val="0"/>
                            </a:srgbClr>
                          </a:fillRef>
                          <a:effectRef idx="0">
                            <a:scrgbClr r="0" g="0" b="0"/>
                          </a:effectRef>
                          <a:fontRef idx="none"/>
                        </wps:style>
                        <wps:bodyPr/>
                      </wps:wsp>
                      <wps:wsp>
                        <wps:cNvPr id="87" name="Shape 87"/>
                        <wps:cNvSpPr/>
                        <wps:spPr>
                          <a:xfrm>
                            <a:off x="0" y="45720"/>
                            <a:ext cx="1115568" cy="0"/>
                          </a:xfrm>
                          <a:custGeom>
                            <a:avLst/>
                            <a:gdLst/>
                            <a:ahLst/>
                            <a:cxnLst/>
                            <a:rect l="0" t="0" r="0" b="0"/>
                            <a:pathLst>
                              <a:path w="1115568">
                                <a:moveTo>
                                  <a:pt x="0" y="0"/>
                                </a:moveTo>
                                <a:lnTo>
                                  <a:pt x="1115568"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202" style="width:87.84pt;height:3.59998pt;position:absolute;z-index:81;mso-position-horizontal-relative:text;mso-position-horizontal:absolute;margin-left:302.4pt;mso-position-vertical-relative:text;margin-top:-6.34173pt;" coordsize="11155,457">
                <v:shape id="Shape 86" style="position:absolute;width:11155;height:0;left:0;top:0;" coordsize="1115568,0" path="m0,0l1115568,0">
                  <v:stroke weight="2.4pt" endcap="flat" joinstyle="miter" miterlimit="10" on="true" color="#221f1f"/>
                  <v:fill on="false" color="#000000" opacity="0"/>
                </v:shape>
                <v:shape id="Shape 87" style="position:absolute;width:11155;height:0;left:0;top:457;" coordsize="1115568,0" path="m0,0l1115568,0">
                  <v:stroke weight="0.48pt" endcap="flat" joinstyle="miter" miterlimit="10" on="true" color="#221f1f"/>
                  <v:fill on="false" color="#000000" opacity="0"/>
                </v:shap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column">
                  <wp:posOffset>-1441703</wp:posOffset>
                </wp:positionH>
                <wp:positionV relativeFrom="paragraph">
                  <wp:posOffset>-296868</wp:posOffset>
                </wp:positionV>
                <wp:extent cx="983234" cy="911883"/>
                <wp:effectExtent l="0" t="0" r="0" b="0"/>
                <wp:wrapSquare wrapText="bothSides"/>
                <wp:docPr id="14204" name="Group 14204"/>
                <wp:cNvGraphicFramePr/>
                <a:graphic xmlns:a="http://schemas.openxmlformats.org/drawingml/2006/main">
                  <a:graphicData uri="http://schemas.microsoft.com/office/word/2010/wordprocessingGroup">
                    <wpg:wgp>
                      <wpg:cNvGrpSpPr/>
                      <wpg:grpSpPr>
                        <a:xfrm>
                          <a:off x="0" y="0"/>
                          <a:ext cx="983234" cy="911883"/>
                          <a:chOff x="0" y="0"/>
                          <a:chExt cx="983234" cy="911883"/>
                        </a:xfrm>
                      </wpg:grpSpPr>
                      <pic:pic xmlns:pic="http://schemas.openxmlformats.org/drawingml/2006/picture">
                        <pic:nvPicPr>
                          <pic:cNvPr id="15507" name="Picture 15507"/>
                          <pic:cNvPicPr/>
                        </pic:nvPicPr>
                        <pic:blipFill>
                          <a:blip r:embed="rId7"/>
                          <a:stretch>
                            <a:fillRect/>
                          </a:stretch>
                        </pic:blipFill>
                        <pic:spPr>
                          <a:xfrm>
                            <a:off x="100838" y="-2618"/>
                            <a:ext cx="752856" cy="707136"/>
                          </a:xfrm>
                          <a:prstGeom prst="rect">
                            <a:avLst/>
                          </a:prstGeom>
                        </pic:spPr>
                      </pic:pic>
                      <wps:wsp>
                        <wps:cNvPr id="16452" name="Shape 16452"/>
                        <wps:cNvSpPr/>
                        <wps:spPr>
                          <a:xfrm>
                            <a:off x="0" y="806751"/>
                            <a:ext cx="983234" cy="95505"/>
                          </a:xfrm>
                          <a:custGeom>
                            <a:avLst/>
                            <a:gdLst/>
                            <a:ahLst/>
                            <a:cxnLst/>
                            <a:rect l="0" t="0" r="0" b="0"/>
                            <a:pathLst>
                              <a:path w="983234" h="95505">
                                <a:moveTo>
                                  <a:pt x="0" y="0"/>
                                </a:moveTo>
                                <a:lnTo>
                                  <a:pt x="983234" y="0"/>
                                </a:lnTo>
                                <a:lnTo>
                                  <a:pt x="983234" y="95505"/>
                                </a:lnTo>
                                <a:lnTo>
                                  <a:pt x="0" y="95505"/>
                                </a:lnTo>
                                <a:lnTo>
                                  <a:pt x="0"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93" name="Shape 93"/>
                        <wps:cNvSpPr/>
                        <wps:spPr>
                          <a:xfrm>
                            <a:off x="0" y="806752"/>
                            <a:ext cx="983234" cy="95505"/>
                          </a:xfrm>
                          <a:custGeom>
                            <a:avLst/>
                            <a:gdLst/>
                            <a:ahLst/>
                            <a:cxnLst/>
                            <a:rect l="0" t="0" r="0" b="0"/>
                            <a:pathLst>
                              <a:path w="983234" h="95505">
                                <a:moveTo>
                                  <a:pt x="0" y="95505"/>
                                </a:moveTo>
                                <a:lnTo>
                                  <a:pt x="983234" y="95505"/>
                                </a:lnTo>
                                <a:lnTo>
                                  <a:pt x="983234" y="0"/>
                                </a:lnTo>
                                <a:lnTo>
                                  <a:pt x="0" y="0"/>
                                </a:lnTo>
                                <a:close/>
                              </a:path>
                            </a:pathLst>
                          </a:custGeom>
                          <a:ln w="6096" cap="flat">
                            <a:miter lim="12700000"/>
                          </a:ln>
                        </wps:spPr>
                        <wps:style>
                          <a:lnRef idx="1">
                            <a:srgbClr val="221F1F"/>
                          </a:lnRef>
                          <a:fillRef idx="0">
                            <a:srgbClr val="000000">
                              <a:alpha val="0"/>
                            </a:srgbClr>
                          </a:fillRef>
                          <a:effectRef idx="0">
                            <a:scrgbClr r="0" g="0" b="0"/>
                          </a:effectRef>
                          <a:fontRef idx="none"/>
                        </wps:style>
                        <wps:bodyPr/>
                      </wps:wsp>
                      <wps:wsp>
                        <wps:cNvPr id="94" name="Rectangle 94"/>
                        <wps:cNvSpPr/>
                        <wps:spPr>
                          <a:xfrm>
                            <a:off x="85344" y="799412"/>
                            <a:ext cx="1078237" cy="149587"/>
                          </a:xfrm>
                          <a:prstGeom prst="rect">
                            <a:avLst/>
                          </a:prstGeom>
                          <a:ln>
                            <a:noFill/>
                          </a:ln>
                        </wps:spPr>
                        <wps:txbx>
                          <w:txbxContent>
                            <w:p w:rsidR="00D5314A" w:rsidRDefault="003669AA">
                              <w:pPr>
                                <w:spacing w:after="160" w:line="259" w:lineRule="auto"/>
                                <w:ind w:left="0" w:firstLine="0"/>
                                <w:jc w:val="left"/>
                              </w:pPr>
                              <w:r>
                                <w:rPr>
                                  <w:b/>
                                  <w:color w:val="FFFFFF"/>
                                  <w:sz w:val="16"/>
                                </w:rPr>
                                <w:t>ORIGINAL PAPER</w:t>
                              </w:r>
                            </w:p>
                          </w:txbxContent>
                        </wps:txbx>
                        <wps:bodyPr horzOverflow="overflow" vert="horz" lIns="0" tIns="0" rIns="0" bIns="0" rtlCol="0">
                          <a:noAutofit/>
                        </wps:bodyPr>
                      </wps:wsp>
                      <wps:wsp>
                        <wps:cNvPr id="95" name="Rectangle 95"/>
                        <wps:cNvSpPr/>
                        <wps:spPr>
                          <a:xfrm>
                            <a:off x="198120" y="689245"/>
                            <a:ext cx="774208" cy="140237"/>
                          </a:xfrm>
                          <a:prstGeom prst="rect">
                            <a:avLst/>
                          </a:prstGeom>
                          <a:ln>
                            <a:noFill/>
                          </a:ln>
                        </wps:spPr>
                        <wps:txbx>
                          <w:txbxContent>
                            <w:p w:rsidR="00D5314A" w:rsidRDefault="003669AA">
                              <w:pPr>
                                <w:spacing w:after="160" w:line="259" w:lineRule="auto"/>
                                <w:ind w:left="0" w:firstLine="0"/>
                                <w:jc w:val="left"/>
                              </w:pPr>
                              <w:r>
                                <w:rPr>
                                  <w:b/>
                                  <w:sz w:val="15"/>
                                </w:rPr>
                                <w:t>Vol. 15, No. 2</w:t>
                              </w:r>
                            </w:p>
                          </w:txbxContent>
                        </wps:txbx>
                        <wps:bodyPr horzOverflow="overflow" vert="horz" lIns="0" tIns="0" rIns="0" bIns="0" rtlCol="0">
                          <a:noAutofit/>
                        </wps:bodyPr>
                      </wps:wsp>
                    </wpg:wgp>
                  </a:graphicData>
                </a:graphic>
              </wp:anchor>
            </w:drawing>
          </mc:Choice>
          <mc:Fallback xmlns:a="http://schemas.openxmlformats.org/drawingml/2006/main">
            <w:pict>
              <v:group id="Group 14204" style="width:77.42pt;height:71.8018pt;position:absolute;mso-position-horizontal-relative:text;mso-position-horizontal:absolute;margin-left:-113.52pt;mso-position-vertical-relative:text;margin-top:-23.3755pt;" coordsize="9832,9118">
                <v:shape id="Picture 15507" style="position:absolute;width:7528;height:7071;left:1008;top:-26;" filled="f">
                  <v:imagedata r:id="rId8"/>
                </v:shape>
                <v:shape id="Shape 16453" style="position:absolute;width:9832;height:955;left:0;top:8067;" coordsize="983234,95505" path="m0,0l983234,0l983234,95505l0,95505l0,0">
                  <v:stroke weight="0pt" endcap="flat" joinstyle="miter" miterlimit="10" on="false" color="#000000" opacity="0"/>
                  <v:fill on="true" color="#221f1f"/>
                </v:shape>
                <v:shape id="Shape 93" style="position:absolute;width:9832;height:955;left:0;top:8067;" coordsize="983234,95505" path="m0,95505l983234,95505l983234,0l0,0x">
                  <v:stroke weight="0.48pt" endcap="flat" joinstyle="miter" miterlimit="1000" on="true" color="#221f1f"/>
                  <v:fill on="false" color="#000000" opacity="0"/>
                </v:shape>
                <v:rect id="Rectangle 94" style="position:absolute;width:10782;height:1495;left:853;top:7994;" filled="f" stroked="f">
                  <v:textbox inset="0,0,0,0">
                    <w:txbxContent>
                      <w:p>
                        <w:pPr>
                          <w:spacing w:before="0" w:after="160" w:line="259" w:lineRule="auto"/>
                          <w:ind w:left="0" w:firstLine="0"/>
                          <w:jc w:val="left"/>
                        </w:pPr>
                        <w:r>
                          <w:rPr>
                            <w:rFonts w:cs="Times New Roman" w:hAnsi="Times New Roman" w:eastAsia="Times New Roman" w:ascii="Times New Roman"/>
                            <w:b w:val="1"/>
                            <w:color w:val="ffffff"/>
                            <w:sz w:val="16"/>
                          </w:rPr>
                          <w:t xml:space="preserve">ORIGINAL PAPER</w:t>
                        </w:r>
                      </w:p>
                    </w:txbxContent>
                  </v:textbox>
                </v:rect>
                <v:rect id="Rectangle 95" style="position:absolute;width:7742;height:1402;left:1981;top:6892;" filled="f" stroked="f">
                  <v:textbox inset="0,0,0,0">
                    <w:txbxContent>
                      <w:p>
                        <w:pPr>
                          <w:spacing w:before="0" w:after="160" w:line="259" w:lineRule="auto"/>
                          <w:ind w:left="0" w:firstLine="0"/>
                          <w:jc w:val="left"/>
                        </w:pPr>
                        <w:r>
                          <w:rPr>
                            <w:rFonts w:cs="Times New Roman" w:hAnsi="Times New Roman" w:eastAsia="Times New Roman" w:ascii="Times New Roman"/>
                            <w:b w:val="1"/>
                            <w:sz w:val="15"/>
                          </w:rPr>
                          <w:t xml:space="preserve">Vol. 15, No. 2</w:t>
                        </w:r>
                      </w:p>
                    </w:txbxContent>
                  </v:textbox>
                </v:rect>
                <w10:wrap type="square"/>
              </v:group>
            </w:pict>
          </mc:Fallback>
        </mc:AlternateContent>
      </w: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column">
                  <wp:posOffset>3840480</wp:posOffset>
                </wp:positionH>
                <wp:positionV relativeFrom="paragraph">
                  <wp:posOffset>391900</wp:posOffset>
                </wp:positionV>
                <wp:extent cx="1115568" cy="30480"/>
                <wp:effectExtent l="0" t="0" r="0" b="0"/>
                <wp:wrapSquare wrapText="bothSides"/>
                <wp:docPr id="14203" name="Group 14203"/>
                <wp:cNvGraphicFramePr/>
                <a:graphic xmlns:a="http://schemas.openxmlformats.org/drawingml/2006/main">
                  <a:graphicData uri="http://schemas.microsoft.com/office/word/2010/wordprocessingGroup">
                    <wpg:wgp>
                      <wpg:cNvGrpSpPr/>
                      <wpg:grpSpPr>
                        <a:xfrm>
                          <a:off x="0" y="0"/>
                          <a:ext cx="1115568" cy="30480"/>
                          <a:chOff x="0" y="0"/>
                          <a:chExt cx="1115568" cy="30480"/>
                        </a:xfrm>
                      </wpg:grpSpPr>
                      <wps:wsp>
                        <wps:cNvPr id="89" name="Shape 89"/>
                        <wps:cNvSpPr/>
                        <wps:spPr>
                          <a:xfrm>
                            <a:off x="0" y="0"/>
                            <a:ext cx="1115568" cy="0"/>
                          </a:xfrm>
                          <a:custGeom>
                            <a:avLst/>
                            <a:gdLst/>
                            <a:ahLst/>
                            <a:cxnLst/>
                            <a:rect l="0" t="0" r="0" b="0"/>
                            <a:pathLst>
                              <a:path w="1115568">
                                <a:moveTo>
                                  <a:pt x="0" y="0"/>
                                </a:moveTo>
                                <a:lnTo>
                                  <a:pt x="1115568" y="0"/>
                                </a:lnTo>
                              </a:path>
                            </a:pathLst>
                          </a:custGeom>
                          <a:ln w="30480"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203" style="width:87.84pt;height:2.4pt;position:absolute;mso-position-horizontal-relative:text;mso-position-horizontal:absolute;margin-left:302.4pt;mso-position-vertical-relative:text;margin-top:30.8583pt;" coordsize="11155,304">
                <v:shape id="Shape 89" style="position:absolute;width:11155;height:0;left:0;top:0;" coordsize="1115568,0" path="m0,0l1115568,0">
                  <v:stroke weight="2.4pt" endcap="flat" joinstyle="miter" miterlimit="10" on="true" color="#221f1f"/>
                  <v:fill on="false" color="#000000" opacity="0"/>
                </v:shape>
                <w10:wrap type="square"/>
              </v:group>
            </w:pict>
          </mc:Fallback>
        </mc:AlternateContent>
      </w:r>
      <w:r>
        <w:rPr>
          <w:b/>
          <w:sz w:val="14"/>
        </w:rPr>
        <w:t>HEC No. 1428</w:t>
      </w:r>
      <w:r>
        <w:rPr>
          <w:b/>
          <w:sz w:val="14"/>
        </w:rPr>
        <w:tab/>
      </w:r>
      <w:r>
        <w:rPr>
          <w:b/>
          <w:sz w:val="22"/>
          <w:vertAlign w:val="subscript"/>
        </w:rPr>
        <w:t>ISSN No. 1681-5491</w:t>
      </w:r>
      <w:r>
        <w:rPr>
          <w:b/>
          <w:sz w:val="22"/>
          <w:vertAlign w:val="subscript"/>
        </w:rPr>
        <w:tab/>
      </w:r>
      <w:r>
        <w:rPr>
          <w:rFonts w:ascii="Arial" w:eastAsia="Arial" w:hAnsi="Arial" w:cs="Arial"/>
          <w:b/>
          <w:sz w:val="28"/>
        </w:rPr>
        <w:t xml:space="preserve">M E D I C </w:t>
      </w:r>
      <w:proofErr w:type="gramStart"/>
      <w:r>
        <w:rPr>
          <w:rFonts w:ascii="Arial" w:eastAsia="Arial" w:hAnsi="Arial" w:cs="Arial"/>
          <w:b/>
          <w:sz w:val="28"/>
        </w:rPr>
        <w:t>A</w:t>
      </w:r>
      <w:proofErr w:type="gramEnd"/>
      <w:r>
        <w:rPr>
          <w:rFonts w:ascii="Arial" w:eastAsia="Arial" w:hAnsi="Arial" w:cs="Arial"/>
          <w:b/>
          <w:sz w:val="28"/>
        </w:rPr>
        <w:t xml:space="preserve"> L</w:t>
      </w:r>
    </w:p>
    <w:p w:rsidR="00D5314A" w:rsidRDefault="003669AA">
      <w:pPr>
        <w:pStyle w:val="Heading1"/>
      </w:pPr>
      <w:r>
        <w:t xml:space="preserve">C H </w:t>
      </w:r>
      <w:proofErr w:type="gramStart"/>
      <w:r>
        <w:t>A</w:t>
      </w:r>
      <w:proofErr w:type="gramEnd"/>
      <w:r>
        <w:t xml:space="preserve"> N </w:t>
      </w:r>
      <w:proofErr w:type="spellStart"/>
      <w:r>
        <w:t>N</w:t>
      </w:r>
      <w:proofErr w:type="spellEnd"/>
      <w:r>
        <w:t xml:space="preserve"> E L</w:t>
      </w:r>
    </w:p>
    <w:p w:rsidR="00D5314A" w:rsidRDefault="003669AA">
      <w:pPr>
        <w:spacing w:before="40" w:after="0" w:line="259" w:lineRule="auto"/>
        <w:ind w:left="0" w:firstLine="0"/>
        <w:jc w:val="right"/>
      </w:pPr>
      <w:r>
        <w:rPr>
          <w:b/>
          <w:sz w:val="16"/>
        </w:rPr>
        <w:t>APRIL - JUNE 2009</w:t>
      </w:r>
    </w:p>
    <w:p w:rsidR="00D5314A" w:rsidRDefault="00D5314A">
      <w:pPr>
        <w:sectPr w:rsidR="00D5314A">
          <w:headerReference w:type="even" r:id="rId9"/>
          <w:headerReference w:type="default" r:id="rId10"/>
          <w:footerReference w:type="even" r:id="rId11"/>
          <w:footerReference w:type="default" r:id="rId12"/>
          <w:headerReference w:type="first" r:id="rId13"/>
          <w:footerReference w:type="first" r:id="rId14"/>
          <w:pgSz w:w="11900" w:h="16840"/>
          <w:pgMar w:top="1371" w:right="910" w:bottom="8693" w:left="3185" w:header="720" w:footer="1170" w:gutter="0"/>
          <w:pgNumType w:start="72"/>
          <w:cols w:space="720"/>
          <w:titlePg/>
        </w:sectPr>
      </w:pPr>
    </w:p>
    <w:p w:rsidR="00D5314A" w:rsidRDefault="003669AA">
      <w:pPr>
        <w:pStyle w:val="Heading2"/>
        <w:ind w:left="-5"/>
      </w:pPr>
      <w:r>
        <w:t>1.</w:t>
      </w:r>
      <w:r>
        <w:tab/>
        <w:t>AFTAB AHMED SOOMRO 2.</w:t>
      </w:r>
      <w:r>
        <w:tab/>
        <w:t xml:space="preserve">JAWED </w:t>
      </w:r>
      <w:proofErr w:type="gramStart"/>
      <w:r>
        <w:t>AHMED  BADVI</w:t>
      </w:r>
      <w:proofErr w:type="gramEnd"/>
      <w:r>
        <w:t xml:space="preserve"> 3.</w:t>
      </w:r>
      <w:r>
        <w:tab/>
        <w:t>AMTUL HAFEEZ 4.</w:t>
      </w:r>
      <w:r>
        <w:tab/>
        <w:t>AASIF DURANI</w:t>
      </w:r>
    </w:p>
    <w:p w:rsidR="00D5314A" w:rsidRDefault="003669AA">
      <w:pPr>
        <w:spacing w:after="600" w:line="249" w:lineRule="auto"/>
        <w:ind w:left="0" w:firstLine="0"/>
        <w:jc w:val="left"/>
      </w:pPr>
      <w:r>
        <w:rPr>
          <w:b/>
          <w:sz w:val="28"/>
        </w:rPr>
        <w:t>SERODIAGNOSIS OF AMOEBIC LIVER ABSCESS BY INDIRECT HAEMAGGLUTINATION TEST.</w:t>
      </w:r>
    </w:p>
    <w:tbl>
      <w:tblPr>
        <w:tblStyle w:val="TableGrid"/>
        <w:tblpPr w:vertAnchor="page" w:horzAnchor="page" w:tblpX="920" w:tblpY="8209"/>
        <w:tblOverlap w:val="never"/>
        <w:tblW w:w="10080" w:type="dxa"/>
        <w:tblInd w:w="0" w:type="dxa"/>
        <w:tblCellMar>
          <w:top w:w="8" w:type="dxa"/>
          <w:left w:w="0" w:type="dxa"/>
          <w:bottom w:w="8" w:type="dxa"/>
          <w:right w:w="7" w:type="dxa"/>
        </w:tblCellMar>
        <w:tblLook w:val="04A0" w:firstRow="1" w:lastRow="0" w:firstColumn="1" w:lastColumn="0" w:noHBand="0" w:noVBand="1"/>
      </w:tblPr>
      <w:tblGrid>
        <w:gridCol w:w="350"/>
        <w:gridCol w:w="3082"/>
        <w:gridCol w:w="6648"/>
      </w:tblGrid>
      <w:tr w:rsidR="00D5314A">
        <w:trPr>
          <w:trHeight w:val="1242"/>
        </w:trPr>
        <w:tc>
          <w:tcPr>
            <w:tcW w:w="350" w:type="dxa"/>
            <w:tcBorders>
              <w:top w:val="nil"/>
              <w:left w:val="nil"/>
              <w:bottom w:val="nil"/>
              <w:right w:val="nil"/>
            </w:tcBorders>
          </w:tcPr>
          <w:p w:rsidR="00D5314A" w:rsidRDefault="00D5314A">
            <w:pPr>
              <w:spacing w:after="160" w:line="259" w:lineRule="auto"/>
              <w:ind w:left="0" w:firstLine="0"/>
              <w:jc w:val="left"/>
            </w:pPr>
          </w:p>
        </w:tc>
        <w:tc>
          <w:tcPr>
            <w:tcW w:w="3082" w:type="dxa"/>
            <w:tcBorders>
              <w:top w:val="nil"/>
              <w:left w:val="nil"/>
              <w:bottom w:val="nil"/>
              <w:right w:val="nil"/>
            </w:tcBorders>
          </w:tcPr>
          <w:p w:rsidR="00D5314A" w:rsidRDefault="00D5314A">
            <w:pPr>
              <w:spacing w:after="160" w:line="259" w:lineRule="auto"/>
              <w:ind w:left="0" w:firstLine="0"/>
              <w:jc w:val="left"/>
            </w:pPr>
          </w:p>
        </w:tc>
        <w:tc>
          <w:tcPr>
            <w:tcW w:w="6648" w:type="dxa"/>
            <w:tcBorders>
              <w:top w:val="single" w:sz="4" w:space="0" w:color="221F1F"/>
              <w:left w:val="nil"/>
              <w:bottom w:val="nil"/>
              <w:right w:val="nil"/>
            </w:tcBorders>
            <w:vAlign w:val="bottom"/>
          </w:tcPr>
          <w:p w:rsidR="00D5314A" w:rsidRDefault="003669AA">
            <w:pPr>
              <w:spacing w:after="0" w:line="259" w:lineRule="auto"/>
              <w:ind w:left="0" w:firstLine="0"/>
              <w:jc w:val="left"/>
            </w:pPr>
            <w:r>
              <w:rPr>
                <w:b/>
              </w:rPr>
              <w:t>INTRODUCTION</w:t>
            </w:r>
          </w:p>
          <w:p w:rsidR="00D5314A" w:rsidRDefault="003669AA">
            <w:pPr>
              <w:spacing w:after="0" w:line="259" w:lineRule="auto"/>
              <w:ind w:left="0" w:right="1" w:firstLine="0"/>
            </w:pPr>
            <w:proofErr w:type="spellStart"/>
            <w:r>
              <w:t>Amoebiasis</w:t>
            </w:r>
            <w:proofErr w:type="spellEnd"/>
            <w:r>
              <w:t xml:space="preserve"> is an endemic problem in many tropical and subtropical areas. World </w:t>
            </w:r>
            <w:proofErr w:type="gramStart"/>
            <w:r>
              <w:t>Health  organization</w:t>
            </w:r>
            <w:proofErr w:type="gramEnd"/>
            <w:r>
              <w:t xml:space="preserve"> (WHO) has estimated that about 50,000,000 cases of  invasive </w:t>
            </w:r>
            <w:proofErr w:type="spellStart"/>
            <w:r>
              <w:t>amoebiasis</w:t>
            </w:r>
            <w:proofErr w:type="spellEnd"/>
            <w:r>
              <w:t xml:space="preserve"> occur   annually and it is among the leading causes of  death  due  to parasitic inf</w:t>
            </w:r>
            <w:r>
              <w:t>ections surpassed only  by Malaria and Schistosomiasis¹. Amoebic liver</w:t>
            </w:r>
          </w:p>
        </w:tc>
      </w:tr>
      <w:tr w:rsidR="00D5314A">
        <w:trPr>
          <w:trHeight w:val="5814"/>
        </w:trPr>
        <w:tc>
          <w:tcPr>
            <w:tcW w:w="350" w:type="dxa"/>
            <w:tcBorders>
              <w:top w:val="nil"/>
              <w:left w:val="nil"/>
              <w:bottom w:val="single" w:sz="4" w:space="0" w:color="221F1F"/>
              <w:right w:val="nil"/>
            </w:tcBorders>
          </w:tcPr>
          <w:p w:rsidR="00D5314A" w:rsidRDefault="003669AA">
            <w:pPr>
              <w:spacing w:after="639" w:line="259" w:lineRule="auto"/>
              <w:ind w:left="-10" w:firstLine="0"/>
              <w:jc w:val="left"/>
            </w:pPr>
            <w:r>
              <w:rPr>
                <w:b/>
              </w:rPr>
              <w:t>1.</w:t>
            </w:r>
          </w:p>
          <w:p w:rsidR="00D5314A" w:rsidRDefault="003669AA">
            <w:pPr>
              <w:spacing w:after="639" w:line="259" w:lineRule="auto"/>
              <w:ind w:left="-10" w:firstLine="0"/>
              <w:jc w:val="left"/>
            </w:pPr>
            <w:r>
              <w:rPr>
                <w:b/>
              </w:rPr>
              <w:t>2.</w:t>
            </w:r>
          </w:p>
          <w:p w:rsidR="00D5314A" w:rsidRDefault="003669AA">
            <w:pPr>
              <w:spacing w:after="639" w:line="259" w:lineRule="auto"/>
              <w:ind w:left="-10" w:firstLine="0"/>
              <w:jc w:val="left"/>
            </w:pPr>
            <w:r>
              <w:rPr>
                <w:b/>
              </w:rPr>
              <w:t>3.</w:t>
            </w:r>
          </w:p>
          <w:p w:rsidR="00D5314A" w:rsidRDefault="003669AA">
            <w:pPr>
              <w:spacing w:after="0" w:line="259" w:lineRule="auto"/>
              <w:ind w:left="-10" w:firstLine="0"/>
              <w:jc w:val="left"/>
            </w:pPr>
            <w:r>
              <w:rPr>
                <w:b/>
              </w:rPr>
              <w:t>4.</w:t>
            </w:r>
          </w:p>
        </w:tc>
        <w:tc>
          <w:tcPr>
            <w:tcW w:w="3082" w:type="dxa"/>
            <w:tcBorders>
              <w:top w:val="nil"/>
              <w:left w:val="nil"/>
              <w:bottom w:val="single" w:sz="4" w:space="0" w:color="221F1F"/>
              <w:right w:val="nil"/>
            </w:tcBorders>
            <w:vAlign w:val="center"/>
          </w:tcPr>
          <w:p w:rsidR="00D5314A" w:rsidRDefault="003669AA">
            <w:pPr>
              <w:spacing w:after="0" w:line="259" w:lineRule="auto"/>
              <w:ind w:left="0" w:firstLine="0"/>
              <w:jc w:val="left"/>
            </w:pPr>
            <w:r>
              <w:rPr>
                <w:b/>
                <w:i/>
              </w:rPr>
              <w:t>Assistant Professor</w:t>
            </w:r>
          </w:p>
          <w:p w:rsidR="00D5314A" w:rsidRDefault="003669AA">
            <w:pPr>
              <w:spacing w:after="0" w:line="249" w:lineRule="auto"/>
              <w:ind w:left="0" w:right="571" w:firstLine="0"/>
              <w:jc w:val="left"/>
            </w:pPr>
            <w:r>
              <w:rPr>
                <w:b/>
              </w:rPr>
              <w:t xml:space="preserve">Department of </w:t>
            </w:r>
            <w:proofErr w:type="spellStart"/>
            <w:r>
              <w:rPr>
                <w:b/>
              </w:rPr>
              <w:t>Pathalogy</w:t>
            </w:r>
            <w:proofErr w:type="spellEnd"/>
            <w:r>
              <w:rPr>
                <w:b/>
              </w:rPr>
              <w:t xml:space="preserve"> </w:t>
            </w:r>
            <w:r>
              <w:t>DOW MEDICAL COLLEGE, KARACHI.</w:t>
            </w:r>
          </w:p>
          <w:p w:rsidR="00D5314A" w:rsidRDefault="003669AA">
            <w:pPr>
              <w:spacing w:after="0" w:line="259" w:lineRule="auto"/>
              <w:ind w:left="0" w:firstLine="0"/>
              <w:jc w:val="left"/>
            </w:pPr>
            <w:r>
              <w:rPr>
                <w:b/>
                <w:i/>
              </w:rPr>
              <w:t>Lecturer</w:t>
            </w:r>
          </w:p>
          <w:p w:rsidR="00D5314A" w:rsidRDefault="003669AA">
            <w:pPr>
              <w:spacing w:after="0" w:line="259" w:lineRule="auto"/>
              <w:ind w:left="0" w:firstLine="0"/>
              <w:jc w:val="left"/>
            </w:pPr>
            <w:r>
              <w:rPr>
                <w:b/>
              </w:rPr>
              <w:t xml:space="preserve">Dept. of </w:t>
            </w:r>
            <w:proofErr w:type="spellStart"/>
            <w:r>
              <w:rPr>
                <w:b/>
              </w:rPr>
              <w:t>Pathalogy</w:t>
            </w:r>
            <w:proofErr w:type="spellEnd"/>
          </w:p>
          <w:p w:rsidR="00D5314A" w:rsidRDefault="003669AA">
            <w:pPr>
              <w:spacing w:after="0" w:line="249" w:lineRule="auto"/>
              <w:ind w:left="0" w:firstLine="0"/>
              <w:jc w:val="left"/>
            </w:pPr>
            <w:r>
              <w:t>DOW MEDICAL COLLEGE, KARACHI.</w:t>
            </w:r>
          </w:p>
          <w:p w:rsidR="00D5314A" w:rsidRDefault="003669AA">
            <w:pPr>
              <w:spacing w:after="0" w:line="259" w:lineRule="auto"/>
              <w:ind w:left="0" w:firstLine="0"/>
              <w:jc w:val="left"/>
            </w:pPr>
            <w:r>
              <w:rPr>
                <w:b/>
                <w:i/>
              </w:rPr>
              <w:t>Professor</w:t>
            </w:r>
          </w:p>
          <w:p w:rsidR="00D5314A" w:rsidRDefault="003669AA">
            <w:pPr>
              <w:spacing w:after="0" w:line="249" w:lineRule="auto"/>
              <w:ind w:left="0" w:right="420" w:firstLine="0"/>
            </w:pPr>
            <w:r>
              <w:t>LIAQUAT MEDICAL COLLEGE &amp; DARUL SIHAT HOSPITAL, KARACHI.</w:t>
            </w:r>
          </w:p>
          <w:p w:rsidR="00D5314A" w:rsidRDefault="003669AA">
            <w:pPr>
              <w:spacing w:after="0" w:line="259" w:lineRule="auto"/>
              <w:ind w:left="0" w:firstLine="0"/>
              <w:jc w:val="left"/>
            </w:pPr>
            <w:r>
              <w:rPr>
                <w:b/>
                <w:i/>
              </w:rPr>
              <w:t>Assistant Professor</w:t>
            </w:r>
          </w:p>
          <w:p w:rsidR="00D5314A" w:rsidRDefault="003669AA">
            <w:pPr>
              <w:spacing w:after="0" w:line="259" w:lineRule="auto"/>
              <w:ind w:left="0" w:firstLine="0"/>
              <w:jc w:val="left"/>
            </w:pPr>
            <w:r>
              <w:rPr>
                <w:b/>
              </w:rPr>
              <w:t xml:space="preserve">Department of </w:t>
            </w:r>
            <w:proofErr w:type="spellStart"/>
            <w:r>
              <w:rPr>
                <w:b/>
              </w:rPr>
              <w:t>Pathalogy</w:t>
            </w:r>
            <w:proofErr w:type="spellEnd"/>
          </w:p>
          <w:p w:rsidR="00D5314A" w:rsidRDefault="003669AA">
            <w:pPr>
              <w:spacing w:after="932" w:line="259" w:lineRule="auto"/>
              <w:ind w:left="0" w:firstLine="0"/>
              <w:jc w:val="left"/>
            </w:pPr>
            <w:r>
              <w:t>BMSI, JPMC, KARACHI.</w:t>
            </w:r>
          </w:p>
          <w:p w:rsidR="00D5314A" w:rsidRDefault="003669AA">
            <w:pPr>
              <w:spacing w:after="0" w:line="259" w:lineRule="auto"/>
              <w:ind w:left="-360" w:firstLine="0"/>
              <w:jc w:val="left"/>
            </w:pPr>
            <w:r>
              <w:rPr>
                <w:b/>
              </w:rPr>
              <w:t>Correspondence to:</w:t>
            </w:r>
          </w:p>
          <w:p w:rsidR="00D5314A" w:rsidRDefault="003669AA">
            <w:pPr>
              <w:spacing w:after="0" w:line="259" w:lineRule="auto"/>
              <w:ind w:left="0" w:firstLine="0"/>
              <w:jc w:val="left"/>
            </w:pPr>
            <w:r>
              <w:rPr>
                <w:b/>
              </w:rPr>
              <w:t>AFTAB AHMED SOOMRO</w:t>
            </w:r>
          </w:p>
          <w:p w:rsidR="00D5314A" w:rsidRDefault="003669AA">
            <w:pPr>
              <w:spacing w:after="0" w:line="259" w:lineRule="auto"/>
              <w:ind w:left="0" w:firstLine="0"/>
              <w:jc w:val="left"/>
            </w:pPr>
            <w:r>
              <w:rPr>
                <w:b/>
                <w:i/>
              </w:rPr>
              <w:t>Assistant Professor of Microbiology</w:t>
            </w:r>
          </w:p>
          <w:p w:rsidR="00D5314A" w:rsidRDefault="003669AA">
            <w:pPr>
              <w:spacing w:after="0" w:line="259" w:lineRule="auto"/>
              <w:ind w:left="0" w:right="571" w:firstLine="0"/>
              <w:jc w:val="left"/>
            </w:pPr>
            <w:r>
              <w:rPr>
                <w:b/>
              </w:rPr>
              <w:t xml:space="preserve">Department of </w:t>
            </w:r>
            <w:proofErr w:type="spellStart"/>
            <w:r>
              <w:rPr>
                <w:b/>
              </w:rPr>
              <w:t>Pathalogy</w:t>
            </w:r>
            <w:proofErr w:type="spellEnd"/>
            <w:r>
              <w:rPr>
                <w:b/>
              </w:rPr>
              <w:t xml:space="preserve"> </w:t>
            </w:r>
            <w:r>
              <w:t>DOW MEDICAL COLLEGE, KARACHI.</w:t>
            </w:r>
          </w:p>
        </w:tc>
        <w:tc>
          <w:tcPr>
            <w:tcW w:w="6648" w:type="dxa"/>
            <w:tcBorders>
              <w:top w:val="nil"/>
              <w:left w:val="nil"/>
              <w:bottom w:val="single" w:sz="4" w:space="0" w:color="221F1F"/>
              <w:right w:val="nil"/>
            </w:tcBorders>
          </w:tcPr>
          <w:p w:rsidR="00D5314A" w:rsidRDefault="003669AA">
            <w:pPr>
              <w:spacing w:after="51" w:line="245" w:lineRule="auto"/>
              <w:ind w:left="0" w:firstLine="0"/>
            </w:pPr>
            <w:r>
              <w:t>absces</w:t>
            </w:r>
            <w:r>
              <w:t xml:space="preserve">s is </w:t>
            </w:r>
            <w:proofErr w:type="gramStart"/>
            <w:r>
              <w:t>the  most</w:t>
            </w:r>
            <w:proofErr w:type="gramEnd"/>
            <w:r>
              <w:t xml:space="preserve"> common </w:t>
            </w:r>
            <w:proofErr w:type="spellStart"/>
            <w:r>
              <w:t>extraintestinal</w:t>
            </w:r>
            <w:proofErr w:type="spellEnd"/>
            <w:r>
              <w:t xml:space="preserve">  manifestation of  invasive amoebiasis²</w:t>
            </w:r>
            <w:r>
              <w:rPr>
                <w:sz w:val="16"/>
                <w:vertAlign w:val="superscript"/>
              </w:rPr>
              <w:t>,3</w:t>
            </w:r>
            <w:r>
              <w:t xml:space="preserve">. An  immune </w:t>
            </w:r>
            <w:proofErr w:type="spellStart"/>
            <w:r>
              <w:t>dependant</w:t>
            </w:r>
            <w:proofErr w:type="spellEnd"/>
            <w:r>
              <w:t xml:space="preserve"> 170  KD surface protein of </w:t>
            </w:r>
            <w:proofErr w:type="spellStart"/>
            <w:r>
              <w:t>Entamoeba</w:t>
            </w:r>
            <w:proofErr w:type="spellEnd"/>
            <w:r>
              <w:t xml:space="preserve"> </w:t>
            </w:r>
            <w:proofErr w:type="spellStart"/>
            <w:r>
              <w:t>histolytica</w:t>
            </w:r>
            <w:proofErr w:type="spellEnd"/>
            <w:r>
              <w:t xml:space="preserve"> (EH)  is considered  to  be  essential for invasion of  host tissue and it is  responsible for resistance</w:t>
            </w:r>
            <w:r>
              <w:t xml:space="preserve"> of the parasite towards hosts’ immune response.  This protein is recognized by antibodies in the sera </w:t>
            </w:r>
            <w:proofErr w:type="gramStart"/>
            <w:r>
              <w:t>of  patients</w:t>
            </w:r>
            <w:proofErr w:type="gramEnd"/>
            <w:r>
              <w:t xml:space="preserve"> with </w:t>
            </w:r>
            <w:proofErr w:type="spellStart"/>
            <w:r>
              <w:t>amoebiasis</w:t>
            </w:r>
            <w:proofErr w:type="spellEnd"/>
            <w:r>
              <w:t>, and this circulating antigen has been used as a diagnostic marker for amoebic liver abscess.</w:t>
            </w:r>
            <w:r>
              <w:rPr>
                <w:sz w:val="16"/>
                <w:vertAlign w:val="superscript"/>
              </w:rPr>
              <w:t>1</w:t>
            </w:r>
            <w:r>
              <w:t xml:space="preserve"> </w:t>
            </w:r>
            <w:proofErr w:type="spellStart"/>
            <w:r>
              <w:t>Serodiagnosis</w:t>
            </w:r>
            <w:proofErr w:type="spellEnd"/>
            <w:r>
              <w:t xml:space="preserve"> of amoebic live</w:t>
            </w:r>
            <w:r>
              <w:t xml:space="preserve">r  abscess by Indirect </w:t>
            </w:r>
            <w:proofErr w:type="spellStart"/>
            <w:r>
              <w:t>Haemagglutination</w:t>
            </w:r>
            <w:proofErr w:type="spellEnd"/>
            <w:r>
              <w:t xml:space="preserve"> (IHA) test is considered to be Sensitive and Specific by  many researchers.</w:t>
            </w:r>
            <w:r>
              <w:rPr>
                <w:sz w:val="16"/>
                <w:vertAlign w:val="superscript"/>
              </w:rPr>
              <w:t>4,5,6</w:t>
            </w:r>
          </w:p>
          <w:p w:rsidR="00D5314A" w:rsidRDefault="003669AA">
            <w:pPr>
              <w:spacing w:after="216" w:line="249" w:lineRule="auto"/>
              <w:ind w:left="0" w:right="1" w:firstLine="0"/>
            </w:pPr>
            <w:r>
              <w:t xml:space="preserve">This study was designed to see the prevalence of amoebic liver abscess in Karachi with </w:t>
            </w:r>
            <w:proofErr w:type="gramStart"/>
            <w:r>
              <w:t>respect  to</w:t>
            </w:r>
            <w:proofErr w:type="gramEnd"/>
            <w:r>
              <w:t xml:space="preserve"> socioeconomic status, living conditions, age and sex distribution, clinical signs and symptoms,  radiological, and </w:t>
            </w:r>
            <w:proofErr w:type="spellStart"/>
            <w:r>
              <w:t>haematological</w:t>
            </w:r>
            <w:proofErr w:type="spellEnd"/>
            <w:r>
              <w:t xml:space="preserve"> laboratory findings and </w:t>
            </w:r>
            <w:proofErr w:type="spellStart"/>
            <w:r>
              <w:t>ant</w:t>
            </w:r>
            <w:r>
              <w:t>iamoebic</w:t>
            </w:r>
            <w:proofErr w:type="spellEnd"/>
            <w:r>
              <w:t xml:space="preserve"> antibody titer level by </w:t>
            </w:r>
            <w:proofErr w:type="spellStart"/>
            <w:r>
              <w:t>haemagglutination</w:t>
            </w:r>
            <w:proofErr w:type="spellEnd"/>
            <w:r>
              <w:t xml:space="preserve"> (IHA)  test.</w:t>
            </w:r>
          </w:p>
          <w:p w:rsidR="00D5314A" w:rsidRDefault="003669AA">
            <w:pPr>
              <w:spacing w:after="0" w:line="259" w:lineRule="auto"/>
              <w:ind w:left="0" w:firstLine="0"/>
              <w:jc w:val="left"/>
            </w:pPr>
            <w:r>
              <w:rPr>
                <w:b/>
              </w:rPr>
              <w:t>SUBJECTS AND METHODS:</w:t>
            </w:r>
          </w:p>
          <w:p w:rsidR="00D5314A" w:rsidRDefault="003669AA">
            <w:pPr>
              <w:spacing w:after="0" w:line="249" w:lineRule="auto"/>
              <w:ind w:left="0" w:right="1" w:firstLine="0"/>
            </w:pPr>
            <w:r>
              <w:t xml:space="preserve">This study was conducted in the Department of Microbiology, Basic Medical Sciences </w:t>
            </w:r>
            <w:proofErr w:type="gramStart"/>
            <w:r>
              <w:t>Institute,  JPMC</w:t>
            </w:r>
            <w:proofErr w:type="gramEnd"/>
            <w:r>
              <w:t xml:space="preserve">, Karachi. A total of 100 cases </w:t>
            </w:r>
            <w:proofErr w:type="gramStart"/>
            <w:r>
              <w:t>of  liver</w:t>
            </w:r>
            <w:proofErr w:type="gramEnd"/>
            <w:r>
              <w:t xml:space="preserve"> abscess were selected. The se</w:t>
            </w:r>
            <w:r>
              <w:t xml:space="preserve">lection criteria was </w:t>
            </w:r>
            <w:proofErr w:type="gramStart"/>
            <w:r>
              <w:t>to  include</w:t>
            </w:r>
            <w:proofErr w:type="gramEnd"/>
            <w:r>
              <w:t xml:space="preserve"> those cases who were clinically diagnosed for amoebic liver abscess and findings were confirmed on ultrasonography. Those cases that had hepatomegaly but were not diagnosed </w:t>
            </w:r>
            <w:proofErr w:type="gramStart"/>
            <w:r>
              <w:t xml:space="preserve">for  </w:t>
            </w:r>
            <w:proofErr w:type="spellStart"/>
            <w:r>
              <w:t>amoebiasis</w:t>
            </w:r>
            <w:proofErr w:type="spellEnd"/>
            <w:proofErr w:type="gramEnd"/>
            <w:r>
              <w:t xml:space="preserve"> clinically were excluded. For cont</w:t>
            </w:r>
            <w:r>
              <w:t xml:space="preserve">rols 100, age matched healthy individuals were selected. Hepatomegaly and </w:t>
            </w:r>
            <w:proofErr w:type="spellStart"/>
            <w:r>
              <w:t>amoebiasis</w:t>
            </w:r>
            <w:proofErr w:type="spellEnd"/>
            <w:r>
              <w:t xml:space="preserve"> was excluded in these cases on clinical assessment and ultrasonography. A sample </w:t>
            </w:r>
            <w:proofErr w:type="gramStart"/>
            <w:r>
              <w:t>of  5</w:t>
            </w:r>
            <w:proofErr w:type="gramEnd"/>
            <w:r>
              <w:t xml:space="preserve"> ml blood collected from each case, serum was separated and samples were stored  at 2</w:t>
            </w:r>
            <w:r>
              <w:t>0º C, until tested for antibodies.</w:t>
            </w:r>
          </w:p>
          <w:p w:rsidR="00D5314A" w:rsidRDefault="003669AA">
            <w:pPr>
              <w:spacing w:after="0" w:line="259" w:lineRule="auto"/>
              <w:ind w:left="0" w:right="1" w:firstLine="0"/>
            </w:pPr>
            <w:r>
              <w:t xml:space="preserve">Indirect </w:t>
            </w:r>
            <w:proofErr w:type="spellStart"/>
            <w:r>
              <w:t>Haemagglutination</w:t>
            </w:r>
            <w:proofErr w:type="spellEnd"/>
            <w:r>
              <w:t xml:space="preserve"> test </w:t>
            </w:r>
            <w:proofErr w:type="gramStart"/>
            <w:r>
              <w:t>was  run</w:t>
            </w:r>
            <w:proofErr w:type="gramEnd"/>
            <w:r>
              <w:t xml:space="preserve"> on the samples in  batches, and for  this purpose kit   provided by Behring Diagnostic GMBH Marburg / Germany CELLOGNOST ®  </w:t>
            </w:r>
            <w:proofErr w:type="spellStart"/>
            <w:r>
              <w:t>amoebiasis</w:t>
            </w:r>
            <w:proofErr w:type="spellEnd"/>
            <w:r>
              <w:t xml:space="preserve">  OTOMO G 1 7 C 20  (0927 )  H 1 Kit, (IHA)  w</w:t>
            </w:r>
            <w:r>
              <w:t>as used. According</w:t>
            </w:r>
          </w:p>
        </w:tc>
      </w:tr>
    </w:tbl>
    <w:p w:rsidR="00D5314A" w:rsidRDefault="003669AA">
      <w:pPr>
        <w:pStyle w:val="Heading2"/>
        <w:ind w:left="-5"/>
      </w:pPr>
      <w:r>
        <w:t>ABSTRACT</w:t>
      </w:r>
    </w:p>
    <w:p w:rsidR="00D5314A" w:rsidRDefault="003669AA">
      <w:pPr>
        <w:spacing w:after="123" w:line="259" w:lineRule="auto"/>
        <w:ind w:left="0" w:firstLine="0"/>
        <w:jc w:val="left"/>
      </w:pPr>
      <w:r>
        <w:rPr>
          <w:rFonts w:ascii="Calibri" w:eastAsia="Calibri" w:hAnsi="Calibri" w:cs="Calibri"/>
          <w:noProof/>
          <w:color w:val="000000"/>
          <w:sz w:val="22"/>
        </w:rPr>
        <mc:AlternateContent>
          <mc:Choice Requires="wpg">
            <w:drawing>
              <wp:inline distT="0" distB="0" distL="0" distR="0">
                <wp:extent cx="4215384" cy="6096"/>
                <wp:effectExtent l="0" t="0" r="0" b="0"/>
                <wp:docPr id="14200" name="Group 14200"/>
                <wp:cNvGraphicFramePr/>
                <a:graphic xmlns:a="http://schemas.openxmlformats.org/drawingml/2006/main">
                  <a:graphicData uri="http://schemas.microsoft.com/office/word/2010/wordprocessingGroup">
                    <wpg:wgp>
                      <wpg:cNvGrpSpPr/>
                      <wpg:grpSpPr>
                        <a:xfrm>
                          <a:off x="0" y="0"/>
                          <a:ext cx="4215384" cy="6096"/>
                          <a:chOff x="0" y="0"/>
                          <a:chExt cx="4215384" cy="6096"/>
                        </a:xfrm>
                      </wpg:grpSpPr>
                      <wps:wsp>
                        <wps:cNvPr id="68" name="Shape 68"/>
                        <wps:cNvSpPr/>
                        <wps:spPr>
                          <a:xfrm>
                            <a:off x="0" y="0"/>
                            <a:ext cx="4215384" cy="0"/>
                          </a:xfrm>
                          <a:custGeom>
                            <a:avLst/>
                            <a:gdLst/>
                            <a:ahLst/>
                            <a:cxnLst/>
                            <a:rect l="0" t="0" r="0" b="0"/>
                            <a:pathLst>
                              <a:path w="4215384">
                                <a:moveTo>
                                  <a:pt x="0" y="0"/>
                                </a:moveTo>
                                <a:lnTo>
                                  <a:pt x="4215384"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200" style="width:331.92pt;height:0.48pt;mso-position-horizontal-relative:char;mso-position-vertical-relative:line" coordsize="42153,60">
                <v:shape id="Shape 68" style="position:absolute;width:42153;height:0;left:0;top:0;" coordsize="4215384,0" path="m0,0l4215384,0">
                  <v:stroke weight="0.48pt" endcap="flat" joinstyle="miter" miterlimit="10" on="true" color="#221f1f"/>
                  <v:fill on="false" color="#000000" opacity="0"/>
                </v:shape>
              </v:group>
            </w:pict>
          </mc:Fallback>
        </mc:AlternateContent>
      </w:r>
    </w:p>
    <w:p w:rsidR="00D5314A" w:rsidRDefault="003669AA">
      <w:pPr>
        <w:spacing w:after="2" w:line="254" w:lineRule="auto"/>
        <w:ind w:left="-5"/>
      </w:pPr>
      <w:proofErr w:type="gramStart"/>
      <w:r>
        <w:t>OBJECTIVE :</w:t>
      </w:r>
      <w:proofErr w:type="gramEnd"/>
      <w:r>
        <w:t xml:space="preserve">  </w:t>
      </w:r>
      <w:r>
        <w:rPr>
          <w:i/>
        </w:rPr>
        <w:t xml:space="preserve">To assess the role of Indirect </w:t>
      </w:r>
      <w:proofErr w:type="spellStart"/>
      <w:r>
        <w:rPr>
          <w:i/>
        </w:rPr>
        <w:t>Haemagglutination</w:t>
      </w:r>
      <w:proofErr w:type="spellEnd"/>
      <w:r>
        <w:rPr>
          <w:i/>
        </w:rPr>
        <w:t xml:space="preserve"> Test for the diagnosis of amoebic liver abscess.</w:t>
      </w:r>
    </w:p>
    <w:p w:rsidR="00D5314A" w:rsidRDefault="003669AA">
      <w:pPr>
        <w:spacing w:after="2" w:line="254" w:lineRule="auto"/>
        <w:ind w:left="-5"/>
      </w:pPr>
      <w:proofErr w:type="gramStart"/>
      <w:r>
        <w:lastRenderedPageBreak/>
        <w:t>STUDY  DESIGN</w:t>
      </w:r>
      <w:proofErr w:type="gramEnd"/>
      <w:r>
        <w:t xml:space="preserve"> :  </w:t>
      </w:r>
      <w:r>
        <w:rPr>
          <w:i/>
        </w:rPr>
        <w:t>Comparative Study</w:t>
      </w:r>
    </w:p>
    <w:p w:rsidR="00D5314A" w:rsidRDefault="003669AA">
      <w:pPr>
        <w:spacing w:after="2" w:line="254" w:lineRule="auto"/>
        <w:ind w:left="-5"/>
      </w:pPr>
      <w:proofErr w:type="gramStart"/>
      <w:r>
        <w:t>PLACE  AND</w:t>
      </w:r>
      <w:proofErr w:type="gramEnd"/>
      <w:r>
        <w:t xml:space="preserve">  DURATION : </w:t>
      </w:r>
      <w:r>
        <w:rPr>
          <w:i/>
        </w:rPr>
        <w:t>This  study  was  carried  out  at  Basic  medical  Sciences Institute,  JPMC,  Karachi  from  February  2000  to  January  2001.</w:t>
      </w:r>
    </w:p>
    <w:p w:rsidR="00D5314A" w:rsidRDefault="003669AA">
      <w:pPr>
        <w:spacing w:after="2" w:line="254" w:lineRule="auto"/>
        <w:ind w:left="-5"/>
      </w:pPr>
      <w:proofErr w:type="gramStart"/>
      <w:r>
        <w:t>SUBJECTS  AND</w:t>
      </w:r>
      <w:proofErr w:type="gramEnd"/>
      <w:r>
        <w:t xml:space="preserve">  METHODS : </w:t>
      </w:r>
      <w:r>
        <w:rPr>
          <w:i/>
        </w:rPr>
        <w:t>Blood samples were obtained from 100 cases of amoebic liver abscess  and 100 age matched healthy indi</w:t>
      </w:r>
      <w:r>
        <w:rPr>
          <w:i/>
        </w:rPr>
        <w:t xml:space="preserve">viduals.  </w:t>
      </w:r>
      <w:proofErr w:type="gramStart"/>
      <w:r>
        <w:rPr>
          <w:i/>
        </w:rPr>
        <w:t xml:space="preserve">Indirect  </w:t>
      </w:r>
      <w:proofErr w:type="spellStart"/>
      <w:r>
        <w:rPr>
          <w:i/>
        </w:rPr>
        <w:t>haemagglutination</w:t>
      </w:r>
      <w:proofErr w:type="spellEnd"/>
      <w:proofErr w:type="gramEnd"/>
      <w:r>
        <w:rPr>
          <w:i/>
        </w:rPr>
        <w:t xml:space="preserve"> test was performed on the serum to see the </w:t>
      </w:r>
      <w:proofErr w:type="spellStart"/>
      <w:r>
        <w:rPr>
          <w:i/>
        </w:rPr>
        <w:t>titres</w:t>
      </w:r>
      <w:proofErr w:type="spellEnd"/>
      <w:r>
        <w:rPr>
          <w:i/>
        </w:rPr>
        <w:t xml:space="preserve"> of antibodies to </w:t>
      </w:r>
      <w:proofErr w:type="spellStart"/>
      <w:r>
        <w:rPr>
          <w:i/>
        </w:rPr>
        <w:t>Entamoeba</w:t>
      </w:r>
      <w:proofErr w:type="spellEnd"/>
      <w:r>
        <w:rPr>
          <w:i/>
        </w:rPr>
        <w:t xml:space="preserve">  </w:t>
      </w:r>
      <w:proofErr w:type="spellStart"/>
      <w:r>
        <w:rPr>
          <w:i/>
        </w:rPr>
        <w:t>histolytica</w:t>
      </w:r>
      <w:proofErr w:type="spellEnd"/>
      <w:r>
        <w:rPr>
          <w:i/>
        </w:rPr>
        <w:t xml:space="preserve">. </w:t>
      </w:r>
      <w:proofErr w:type="gramStart"/>
      <w:r>
        <w:t>RESULT :</w:t>
      </w:r>
      <w:proofErr w:type="gramEnd"/>
      <w:r>
        <w:t xml:space="preserve">  </w:t>
      </w:r>
      <w:r>
        <w:rPr>
          <w:i/>
        </w:rPr>
        <w:t xml:space="preserve">Significant  antibody  </w:t>
      </w:r>
      <w:proofErr w:type="spellStart"/>
      <w:r>
        <w:rPr>
          <w:i/>
        </w:rPr>
        <w:t>titres</w:t>
      </w:r>
      <w:proofErr w:type="spellEnd"/>
      <w:r>
        <w:rPr>
          <w:i/>
        </w:rPr>
        <w:t xml:space="preserve">  ranging  from  1 : 256 - 1 : 4096  were  observed in confirmed cases of amoebic  liver</w:t>
      </w:r>
      <w:r>
        <w:rPr>
          <w:i/>
        </w:rPr>
        <w:t xml:space="preserve">  abscess. While </w:t>
      </w:r>
      <w:proofErr w:type="spellStart"/>
      <w:r>
        <w:rPr>
          <w:i/>
        </w:rPr>
        <w:t>titres</w:t>
      </w:r>
      <w:proofErr w:type="spellEnd"/>
      <w:r>
        <w:rPr>
          <w:i/>
        </w:rPr>
        <w:t xml:space="preserve"> were non-</w:t>
      </w:r>
      <w:proofErr w:type="gramStart"/>
      <w:r>
        <w:rPr>
          <w:i/>
        </w:rPr>
        <w:t>significant  in</w:t>
      </w:r>
      <w:proofErr w:type="gramEnd"/>
      <w:r>
        <w:rPr>
          <w:i/>
        </w:rPr>
        <w:t xml:space="preserve"> normal subjects. IHA </w:t>
      </w:r>
      <w:proofErr w:type="gramStart"/>
      <w:r>
        <w:rPr>
          <w:i/>
        </w:rPr>
        <w:t>was  found</w:t>
      </w:r>
      <w:proofErr w:type="gramEnd"/>
      <w:r>
        <w:rPr>
          <w:i/>
        </w:rPr>
        <w:t xml:space="preserve"> to be 96%  sensitive and 100% specific for the </w:t>
      </w:r>
      <w:proofErr w:type="spellStart"/>
      <w:r>
        <w:rPr>
          <w:i/>
        </w:rPr>
        <w:t>serodiagnosis</w:t>
      </w:r>
      <w:proofErr w:type="spellEnd"/>
      <w:r>
        <w:rPr>
          <w:i/>
        </w:rPr>
        <w:t xml:space="preserve"> of amoebic liver abscess.</w:t>
      </w:r>
    </w:p>
    <w:p w:rsidR="00D5314A" w:rsidRDefault="003669AA">
      <w:pPr>
        <w:spacing w:after="84" w:line="259" w:lineRule="auto"/>
        <w:ind w:left="0" w:firstLine="0"/>
        <w:jc w:val="left"/>
      </w:pPr>
      <w:r>
        <w:rPr>
          <w:rFonts w:ascii="Calibri" w:eastAsia="Calibri" w:hAnsi="Calibri" w:cs="Calibri"/>
          <w:noProof/>
          <w:color w:val="000000"/>
          <w:sz w:val="22"/>
        </w:rPr>
        <mc:AlternateContent>
          <mc:Choice Requires="wpg">
            <w:drawing>
              <wp:inline distT="0" distB="0" distL="0" distR="0">
                <wp:extent cx="4215384" cy="6096"/>
                <wp:effectExtent l="0" t="0" r="0" b="0"/>
                <wp:docPr id="14201" name="Group 14201"/>
                <wp:cNvGraphicFramePr/>
                <a:graphic xmlns:a="http://schemas.openxmlformats.org/drawingml/2006/main">
                  <a:graphicData uri="http://schemas.microsoft.com/office/word/2010/wordprocessingGroup">
                    <wpg:wgp>
                      <wpg:cNvGrpSpPr/>
                      <wpg:grpSpPr>
                        <a:xfrm>
                          <a:off x="0" y="0"/>
                          <a:ext cx="4215384" cy="6096"/>
                          <a:chOff x="0" y="0"/>
                          <a:chExt cx="4215384" cy="6096"/>
                        </a:xfrm>
                      </wpg:grpSpPr>
                      <wps:wsp>
                        <wps:cNvPr id="69" name="Shape 69"/>
                        <wps:cNvSpPr/>
                        <wps:spPr>
                          <a:xfrm>
                            <a:off x="0" y="0"/>
                            <a:ext cx="4215384" cy="0"/>
                          </a:xfrm>
                          <a:custGeom>
                            <a:avLst/>
                            <a:gdLst/>
                            <a:ahLst/>
                            <a:cxnLst/>
                            <a:rect l="0" t="0" r="0" b="0"/>
                            <a:pathLst>
                              <a:path w="4215384">
                                <a:moveTo>
                                  <a:pt x="0" y="0"/>
                                </a:moveTo>
                                <a:lnTo>
                                  <a:pt x="4215384"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201" style="width:331.92pt;height:0.48pt;mso-position-horizontal-relative:char;mso-position-vertical-relative:line" coordsize="42153,60">
                <v:shape id="Shape 69" style="position:absolute;width:42153;height:0;left:0;top:0;" coordsize="4215384,0" path="m0,0l4215384,0">
                  <v:stroke weight="0.48pt" endcap="flat" joinstyle="miter" miterlimit="10" on="true" color="#221f1f"/>
                  <v:fill on="false" color="#000000" opacity="0"/>
                </v:shape>
              </v:group>
            </w:pict>
          </mc:Fallback>
        </mc:AlternateContent>
      </w:r>
    </w:p>
    <w:p w:rsidR="00D5314A" w:rsidRDefault="003669AA">
      <w:pPr>
        <w:ind w:left="-5"/>
      </w:pPr>
      <w:proofErr w:type="gramStart"/>
      <w:r>
        <w:rPr>
          <w:b/>
        </w:rPr>
        <w:t>KEY  WORDS</w:t>
      </w:r>
      <w:proofErr w:type="gramEnd"/>
      <w:r>
        <w:rPr>
          <w:b/>
        </w:rPr>
        <w:t xml:space="preserve"> :  </w:t>
      </w:r>
      <w:proofErr w:type="spellStart"/>
      <w:r>
        <w:t>Entamoeba</w:t>
      </w:r>
      <w:proofErr w:type="spellEnd"/>
      <w:r>
        <w:t xml:space="preserve">  </w:t>
      </w:r>
      <w:proofErr w:type="spellStart"/>
      <w:r>
        <w:t>histolytica</w:t>
      </w:r>
      <w:proofErr w:type="spellEnd"/>
      <w:r>
        <w:t xml:space="preserve">,   Hepatic  </w:t>
      </w:r>
      <w:proofErr w:type="spellStart"/>
      <w:r>
        <w:t>amoebiasis</w:t>
      </w:r>
      <w:proofErr w:type="spellEnd"/>
      <w:r>
        <w:t xml:space="preserve">,   Indirect </w:t>
      </w:r>
      <w:proofErr w:type="spellStart"/>
      <w:r>
        <w:t>Haemagglutinat</w:t>
      </w:r>
      <w:r>
        <w:t>ion</w:t>
      </w:r>
      <w:proofErr w:type="spellEnd"/>
    </w:p>
    <w:p w:rsidR="00D5314A" w:rsidRDefault="003669AA">
      <w:pPr>
        <w:ind w:left="-5"/>
      </w:pPr>
      <w:r>
        <w:t>( I H A ) Test</w:t>
      </w:r>
      <w:r>
        <w:br w:type="page"/>
      </w:r>
    </w:p>
    <w:p w:rsidR="00D5314A" w:rsidRDefault="003669AA">
      <w:pPr>
        <w:spacing w:after="40"/>
        <w:ind w:left="-5"/>
      </w:pPr>
      <w:r>
        <w:lastRenderedPageBreak/>
        <w:t xml:space="preserve">to the test principle, specific antibodies cross link the sensitized erythrocytes in the reagent and form visible agglutinates. While in </w:t>
      </w:r>
      <w:proofErr w:type="gramStart"/>
      <w:r>
        <w:t>the  absence</w:t>
      </w:r>
      <w:proofErr w:type="gramEnd"/>
      <w:r>
        <w:t xml:space="preserve"> of antibodies a button shaped deposit settles in the bottom of tube.</w:t>
      </w:r>
      <w:r>
        <w:rPr>
          <w:sz w:val="16"/>
          <w:vertAlign w:val="superscript"/>
        </w:rPr>
        <w:t>7</w:t>
      </w:r>
    </w:p>
    <w:p w:rsidR="00D5314A" w:rsidRDefault="003669AA">
      <w:pPr>
        <w:ind w:left="-5"/>
      </w:pPr>
      <w:r>
        <w:t>Mean serum titer</w:t>
      </w:r>
      <w:r>
        <w:t>s in infected cases range from 1:256 to 1:2048, while in the case of healed lesions low titers of 1:32 were observed. Titers of 1:128 are considered to be borderline and were repeated, while titers below 1:32 exclude invasive amoebiasis.</w:t>
      </w:r>
      <w:r>
        <w:rPr>
          <w:sz w:val="16"/>
          <w:vertAlign w:val="superscript"/>
        </w:rPr>
        <w:t xml:space="preserve">5 </w:t>
      </w:r>
      <w:r>
        <w:t>All the 200 sampl</w:t>
      </w:r>
      <w:r>
        <w:t xml:space="preserve">es were subjected to IHA test and results were recorded. The serum antibody titers, in clinically </w:t>
      </w:r>
      <w:r>
        <w:lastRenderedPageBreak/>
        <w:t xml:space="preserve">established cases and controls were compared and the sensitivity and </w:t>
      </w:r>
      <w:proofErr w:type="gramStart"/>
      <w:r>
        <w:t>specificity  of</w:t>
      </w:r>
      <w:proofErr w:type="gramEnd"/>
      <w:r>
        <w:t xml:space="preserve">  test  was calculated.</w:t>
      </w:r>
    </w:p>
    <w:p w:rsidR="00D5314A" w:rsidRDefault="003669AA">
      <w:pPr>
        <w:spacing w:line="259" w:lineRule="auto"/>
        <w:ind w:right="1230"/>
        <w:jc w:val="center"/>
      </w:pPr>
      <w:r>
        <w:rPr>
          <w:b/>
        </w:rPr>
        <w:t>TABLE 1.</w:t>
      </w:r>
    </w:p>
    <w:tbl>
      <w:tblPr>
        <w:tblStyle w:val="TableGrid"/>
        <w:tblpPr w:vertAnchor="text" w:tblpX="-1219" w:tblpY="348"/>
        <w:tblOverlap w:val="never"/>
        <w:tblW w:w="6619" w:type="dxa"/>
        <w:tblInd w:w="0" w:type="dxa"/>
        <w:tblCellMar>
          <w:top w:w="46" w:type="dxa"/>
          <w:left w:w="38" w:type="dxa"/>
          <w:bottom w:w="0" w:type="dxa"/>
          <w:right w:w="36" w:type="dxa"/>
        </w:tblCellMar>
        <w:tblLook w:val="04A0" w:firstRow="1" w:lastRow="0" w:firstColumn="1" w:lastColumn="0" w:noHBand="0" w:noVBand="1"/>
      </w:tblPr>
      <w:tblGrid>
        <w:gridCol w:w="532"/>
        <w:gridCol w:w="458"/>
        <w:gridCol w:w="489"/>
        <w:gridCol w:w="618"/>
        <w:gridCol w:w="762"/>
        <w:gridCol w:w="681"/>
        <w:gridCol w:w="557"/>
        <w:gridCol w:w="609"/>
        <w:gridCol w:w="1143"/>
        <w:gridCol w:w="770"/>
      </w:tblGrid>
      <w:tr w:rsidR="00D5314A">
        <w:trPr>
          <w:trHeight w:val="350"/>
        </w:trPr>
        <w:tc>
          <w:tcPr>
            <w:tcW w:w="1464" w:type="dxa"/>
            <w:gridSpan w:val="3"/>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64" w:firstLine="0"/>
              <w:jc w:val="center"/>
            </w:pPr>
            <w:r>
              <w:rPr>
                <w:b/>
              </w:rPr>
              <w:t>INCOME</w:t>
            </w:r>
          </w:p>
        </w:tc>
        <w:tc>
          <w:tcPr>
            <w:tcW w:w="1382" w:type="dxa"/>
            <w:gridSpan w:val="2"/>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7" w:firstLine="0"/>
              <w:jc w:val="center"/>
            </w:pPr>
            <w:r>
              <w:rPr>
                <w:b/>
              </w:rPr>
              <w:t>JOB</w:t>
            </w:r>
          </w:p>
        </w:tc>
        <w:tc>
          <w:tcPr>
            <w:tcW w:w="1238" w:type="dxa"/>
            <w:gridSpan w:val="2"/>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firstLine="0"/>
            </w:pPr>
            <w:r>
              <w:rPr>
                <w:b/>
              </w:rPr>
              <w:t>EDUCATION</w:t>
            </w:r>
          </w:p>
        </w:tc>
        <w:tc>
          <w:tcPr>
            <w:tcW w:w="1762" w:type="dxa"/>
            <w:gridSpan w:val="2"/>
            <w:tcBorders>
              <w:top w:val="single" w:sz="8" w:space="0" w:color="221F1F"/>
              <w:left w:val="single" w:sz="8" w:space="0" w:color="221F1F"/>
              <w:bottom w:val="single" w:sz="8" w:space="0" w:color="221F1F"/>
              <w:right w:val="nil"/>
            </w:tcBorders>
          </w:tcPr>
          <w:p w:rsidR="00D5314A" w:rsidRDefault="003669AA">
            <w:pPr>
              <w:spacing w:after="0" w:line="259" w:lineRule="auto"/>
              <w:ind w:left="67" w:firstLine="0"/>
              <w:jc w:val="left"/>
            </w:pPr>
            <w:r>
              <w:rPr>
                <w:b/>
              </w:rPr>
              <w:t>TYPE  OF AREA</w:t>
            </w:r>
          </w:p>
        </w:tc>
        <w:tc>
          <w:tcPr>
            <w:tcW w:w="773" w:type="dxa"/>
            <w:tcBorders>
              <w:top w:val="single" w:sz="8" w:space="0" w:color="221F1F"/>
              <w:left w:val="nil"/>
              <w:bottom w:val="single" w:sz="8" w:space="0" w:color="221F1F"/>
              <w:right w:val="single" w:sz="8" w:space="0" w:color="221F1F"/>
            </w:tcBorders>
          </w:tcPr>
          <w:p w:rsidR="00D5314A" w:rsidRDefault="00D5314A">
            <w:pPr>
              <w:spacing w:after="160" w:line="259" w:lineRule="auto"/>
              <w:ind w:left="0" w:firstLine="0"/>
              <w:jc w:val="left"/>
            </w:pPr>
          </w:p>
        </w:tc>
      </w:tr>
      <w:tr w:rsidR="00D5314A">
        <w:trPr>
          <w:trHeight w:val="288"/>
        </w:trPr>
        <w:tc>
          <w:tcPr>
            <w:tcW w:w="5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96" w:firstLine="0"/>
              <w:jc w:val="left"/>
            </w:pPr>
            <w:r>
              <w:rPr>
                <w:b/>
              </w:rPr>
              <w:t>A</w:t>
            </w:r>
          </w:p>
        </w:tc>
        <w:tc>
          <w:tcPr>
            <w:tcW w:w="45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39" w:firstLine="0"/>
              <w:jc w:val="left"/>
            </w:pPr>
            <w:r>
              <w:rPr>
                <w:b/>
              </w:rPr>
              <w:t>B</w:t>
            </w:r>
          </w:p>
        </w:tc>
        <w:tc>
          <w:tcPr>
            <w:tcW w:w="49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01" w:firstLine="0"/>
              <w:jc w:val="left"/>
            </w:pPr>
            <w:r>
              <w:rPr>
                <w:b/>
              </w:rPr>
              <w:t>C</w:t>
            </w:r>
          </w:p>
        </w:tc>
        <w:tc>
          <w:tcPr>
            <w:tcW w:w="619"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4" w:firstLine="0"/>
            </w:pPr>
            <w:r>
              <w:rPr>
                <w:b/>
              </w:rPr>
              <w:t>Office</w:t>
            </w:r>
          </w:p>
        </w:tc>
        <w:tc>
          <w:tcPr>
            <w:tcW w:w="763"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9" w:firstLine="0"/>
            </w:pPr>
            <w:r>
              <w:rPr>
                <w:b/>
              </w:rPr>
              <w:t>Manual</w:t>
            </w:r>
          </w:p>
        </w:tc>
        <w:tc>
          <w:tcPr>
            <w:tcW w:w="68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70" w:firstLine="0"/>
              <w:jc w:val="center"/>
            </w:pPr>
            <w:r>
              <w:rPr>
                <w:b/>
              </w:rPr>
              <w:t>Yes</w:t>
            </w:r>
          </w:p>
        </w:tc>
        <w:tc>
          <w:tcPr>
            <w:tcW w:w="55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34" w:firstLine="0"/>
              <w:jc w:val="left"/>
            </w:pPr>
            <w:r>
              <w:rPr>
                <w:b/>
              </w:rPr>
              <w:t>No</w:t>
            </w:r>
          </w:p>
        </w:tc>
        <w:tc>
          <w:tcPr>
            <w:tcW w:w="61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58" w:firstLine="0"/>
            </w:pPr>
            <w:r>
              <w:rPr>
                <w:b/>
              </w:rPr>
              <w:t>Slum</w:t>
            </w:r>
          </w:p>
        </w:tc>
        <w:tc>
          <w:tcPr>
            <w:tcW w:w="115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4" w:firstLine="0"/>
              <w:jc w:val="left"/>
            </w:pPr>
            <w:r>
              <w:rPr>
                <w:b/>
              </w:rPr>
              <w:t>Semi urban</w:t>
            </w:r>
          </w:p>
        </w:tc>
        <w:tc>
          <w:tcPr>
            <w:tcW w:w="773"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4" w:firstLine="0"/>
              <w:jc w:val="left"/>
            </w:pPr>
            <w:r>
              <w:rPr>
                <w:b/>
              </w:rPr>
              <w:t>Urban</w:t>
            </w:r>
          </w:p>
        </w:tc>
      </w:tr>
      <w:tr w:rsidR="00D5314A">
        <w:trPr>
          <w:trHeight w:val="326"/>
        </w:trPr>
        <w:tc>
          <w:tcPr>
            <w:tcW w:w="5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96" w:firstLine="0"/>
              <w:jc w:val="left"/>
            </w:pPr>
            <w:r>
              <w:t>45</w:t>
            </w:r>
          </w:p>
        </w:tc>
        <w:tc>
          <w:tcPr>
            <w:tcW w:w="45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0" w:firstLine="0"/>
              <w:jc w:val="left"/>
            </w:pPr>
            <w:r>
              <w:t>44</w:t>
            </w:r>
          </w:p>
        </w:tc>
        <w:tc>
          <w:tcPr>
            <w:tcW w:w="49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82" w:firstLine="0"/>
              <w:jc w:val="left"/>
            </w:pPr>
            <w:r>
              <w:t>11</w:t>
            </w:r>
          </w:p>
        </w:tc>
        <w:tc>
          <w:tcPr>
            <w:tcW w:w="619"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6" w:firstLine="0"/>
              <w:jc w:val="center"/>
            </w:pPr>
            <w:r>
              <w:t>44</w:t>
            </w:r>
          </w:p>
        </w:tc>
        <w:tc>
          <w:tcPr>
            <w:tcW w:w="763"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2" w:firstLine="0"/>
              <w:jc w:val="center"/>
            </w:pPr>
            <w:r>
              <w:t>56</w:t>
            </w:r>
          </w:p>
        </w:tc>
        <w:tc>
          <w:tcPr>
            <w:tcW w:w="68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75" w:firstLine="0"/>
              <w:jc w:val="center"/>
            </w:pPr>
            <w:r>
              <w:t>70</w:t>
            </w:r>
          </w:p>
        </w:tc>
        <w:tc>
          <w:tcPr>
            <w:tcW w:w="55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2" w:firstLine="0"/>
              <w:jc w:val="center"/>
            </w:pPr>
            <w:r>
              <w:t>30</w:t>
            </w:r>
          </w:p>
        </w:tc>
        <w:tc>
          <w:tcPr>
            <w:tcW w:w="61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7" w:firstLine="0"/>
              <w:jc w:val="center"/>
            </w:pPr>
            <w:r>
              <w:t>48</w:t>
            </w:r>
          </w:p>
        </w:tc>
        <w:tc>
          <w:tcPr>
            <w:tcW w:w="115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36" w:firstLine="0"/>
              <w:jc w:val="center"/>
            </w:pPr>
            <w:r>
              <w:t>29</w:t>
            </w:r>
          </w:p>
        </w:tc>
        <w:tc>
          <w:tcPr>
            <w:tcW w:w="773"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82" w:firstLine="0"/>
              <w:jc w:val="left"/>
            </w:pPr>
            <w:r>
              <w:t>23</w:t>
            </w:r>
          </w:p>
        </w:tc>
      </w:tr>
      <w:tr w:rsidR="00D5314A">
        <w:trPr>
          <w:trHeight w:val="277"/>
        </w:trPr>
        <w:tc>
          <w:tcPr>
            <w:tcW w:w="5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96" w:firstLine="0"/>
              <w:jc w:val="left"/>
            </w:pPr>
            <w:r>
              <w:t>45</w:t>
            </w:r>
            <w:r>
              <w:rPr>
                <w:b/>
              </w:rPr>
              <w:t>%</w:t>
            </w:r>
          </w:p>
        </w:tc>
        <w:tc>
          <w:tcPr>
            <w:tcW w:w="45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4" w:firstLine="0"/>
            </w:pPr>
            <w:r>
              <w:t>44</w:t>
            </w:r>
            <w:r>
              <w:rPr>
                <w:b/>
              </w:rPr>
              <w:t>%</w:t>
            </w:r>
          </w:p>
        </w:tc>
        <w:tc>
          <w:tcPr>
            <w:tcW w:w="49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pPr>
            <w:r>
              <w:t>11</w:t>
            </w:r>
            <w:r>
              <w:rPr>
                <w:b/>
              </w:rPr>
              <w:t>%</w:t>
            </w:r>
          </w:p>
        </w:tc>
        <w:tc>
          <w:tcPr>
            <w:tcW w:w="619"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5" w:firstLine="0"/>
              <w:jc w:val="left"/>
            </w:pPr>
            <w:r>
              <w:t>44</w:t>
            </w:r>
            <w:r>
              <w:rPr>
                <w:b/>
              </w:rPr>
              <w:t>%</w:t>
            </w:r>
          </w:p>
        </w:tc>
        <w:tc>
          <w:tcPr>
            <w:tcW w:w="763"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73" w:firstLine="0"/>
              <w:jc w:val="left"/>
            </w:pPr>
            <w:r>
              <w:t>56</w:t>
            </w:r>
            <w:r>
              <w:rPr>
                <w:b/>
              </w:rPr>
              <w:t>%</w:t>
            </w:r>
          </w:p>
        </w:tc>
        <w:tc>
          <w:tcPr>
            <w:tcW w:w="68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43" w:firstLine="0"/>
              <w:jc w:val="right"/>
            </w:pPr>
            <w:r>
              <w:t>70</w:t>
            </w:r>
            <w:r>
              <w:rPr>
                <w:b/>
              </w:rPr>
              <w:t>%</w:t>
            </w:r>
          </w:p>
        </w:tc>
        <w:tc>
          <w:tcPr>
            <w:tcW w:w="55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7" w:firstLine="0"/>
            </w:pPr>
            <w:r>
              <w:t>30</w:t>
            </w:r>
            <w:r>
              <w:rPr>
                <w:b/>
              </w:rPr>
              <w:t>%</w:t>
            </w:r>
          </w:p>
        </w:tc>
        <w:tc>
          <w:tcPr>
            <w:tcW w:w="61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06" w:firstLine="0"/>
              <w:jc w:val="left"/>
            </w:pPr>
            <w:r>
              <w:t>48</w:t>
            </w:r>
            <w:r>
              <w:rPr>
                <w:b/>
              </w:rPr>
              <w:t>%</w:t>
            </w:r>
          </w:p>
        </w:tc>
        <w:tc>
          <w:tcPr>
            <w:tcW w:w="115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34" w:firstLine="0"/>
              <w:jc w:val="center"/>
            </w:pPr>
            <w:r>
              <w:t>29</w:t>
            </w:r>
            <w:r>
              <w:rPr>
                <w:b/>
              </w:rPr>
              <w:t>%</w:t>
            </w:r>
          </w:p>
        </w:tc>
        <w:tc>
          <w:tcPr>
            <w:tcW w:w="773"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96" w:firstLine="0"/>
              <w:jc w:val="left"/>
            </w:pPr>
            <w:r>
              <w:t>23</w:t>
            </w:r>
            <w:r>
              <w:rPr>
                <w:b/>
              </w:rPr>
              <w:t>%</w:t>
            </w:r>
          </w:p>
        </w:tc>
      </w:tr>
    </w:tbl>
    <w:p w:rsidR="00D5314A" w:rsidRDefault="003669AA">
      <w:pPr>
        <w:pStyle w:val="Heading2"/>
        <w:spacing w:after="144"/>
        <w:ind w:left="-5"/>
      </w:pPr>
      <w:r>
        <w:t>Socio economic status of amoebic abscess patients</w:t>
      </w:r>
    </w:p>
    <w:p w:rsidR="00D5314A" w:rsidRDefault="003669AA">
      <w:pPr>
        <w:spacing w:before="326" w:line="259" w:lineRule="auto"/>
        <w:ind w:right="1230"/>
        <w:jc w:val="center"/>
      </w:pPr>
      <w:r>
        <w:rPr>
          <w:b/>
        </w:rPr>
        <w:t>TABLE 2.</w:t>
      </w:r>
    </w:p>
    <w:tbl>
      <w:tblPr>
        <w:tblStyle w:val="TableGrid"/>
        <w:tblpPr w:vertAnchor="text" w:horzAnchor="margin" w:tblpY="1800"/>
        <w:tblOverlap w:val="never"/>
        <w:tblW w:w="10088" w:type="dxa"/>
        <w:tblInd w:w="0" w:type="dxa"/>
        <w:tblCellMar>
          <w:top w:w="0" w:type="dxa"/>
          <w:left w:w="0" w:type="dxa"/>
          <w:bottom w:w="0" w:type="dxa"/>
          <w:right w:w="0" w:type="dxa"/>
        </w:tblCellMar>
        <w:tblLook w:val="04A0" w:firstRow="1" w:lastRow="0" w:firstColumn="1" w:lastColumn="0" w:noHBand="0" w:noVBand="1"/>
      </w:tblPr>
      <w:tblGrid>
        <w:gridCol w:w="10088"/>
      </w:tblGrid>
      <w:tr w:rsidR="00D5314A">
        <w:trPr>
          <w:trHeight w:val="9391"/>
        </w:trPr>
        <w:tc>
          <w:tcPr>
            <w:tcW w:w="9921" w:type="dxa"/>
            <w:tcBorders>
              <w:top w:val="nil"/>
              <w:left w:val="nil"/>
              <w:bottom w:val="nil"/>
              <w:right w:val="nil"/>
            </w:tcBorders>
          </w:tcPr>
          <w:p w:rsidR="00D5314A" w:rsidRDefault="003669AA">
            <w:pPr>
              <w:tabs>
                <w:tab w:val="center" w:pos="2462"/>
                <w:tab w:val="center" w:pos="7589"/>
              </w:tabs>
              <w:spacing w:after="0" w:line="259" w:lineRule="auto"/>
              <w:ind w:left="0" w:firstLine="0"/>
              <w:jc w:val="left"/>
            </w:pPr>
            <w:r>
              <w:rPr>
                <w:rFonts w:ascii="Calibri" w:eastAsia="Calibri" w:hAnsi="Calibri" w:cs="Calibri"/>
                <w:color w:val="000000"/>
                <w:sz w:val="22"/>
              </w:rPr>
              <w:tab/>
            </w:r>
            <w:r>
              <w:rPr>
                <w:b/>
              </w:rPr>
              <w:t>TABLE 2.</w:t>
            </w:r>
            <w:r>
              <w:rPr>
                <w:b/>
              </w:rPr>
              <w:tab/>
              <w:t>TABLE 2.</w:t>
            </w:r>
          </w:p>
          <w:p w:rsidR="00D5314A" w:rsidRDefault="003669AA">
            <w:pPr>
              <w:spacing w:after="118" w:line="259" w:lineRule="auto"/>
              <w:ind w:left="0" w:firstLine="0"/>
              <w:jc w:val="left"/>
            </w:pPr>
            <w:r>
              <w:rPr>
                <w:rFonts w:ascii="Calibri" w:eastAsia="Calibri" w:hAnsi="Calibri" w:cs="Calibri"/>
                <w:noProof/>
                <w:color w:val="000000"/>
                <w:sz w:val="22"/>
              </w:rPr>
              <mc:AlternateContent>
                <mc:Choice Requires="wpg">
                  <w:drawing>
                    <wp:inline distT="0" distB="0" distL="0" distR="0">
                      <wp:extent cx="6406007" cy="2226170"/>
                      <wp:effectExtent l="0" t="0" r="0" b="0"/>
                      <wp:docPr id="14994" name="Group 14994"/>
                      <wp:cNvGraphicFramePr/>
                      <a:graphic xmlns:a="http://schemas.openxmlformats.org/drawingml/2006/main">
                        <a:graphicData uri="http://schemas.microsoft.com/office/word/2010/wordprocessingGroup">
                          <wpg:wgp>
                            <wpg:cNvGrpSpPr/>
                            <wpg:grpSpPr>
                              <a:xfrm>
                                <a:off x="0" y="0"/>
                                <a:ext cx="6406007" cy="2226170"/>
                                <a:chOff x="0" y="0"/>
                                <a:chExt cx="6406007" cy="2226170"/>
                              </a:xfrm>
                            </wpg:grpSpPr>
                            <wps:wsp>
                              <wps:cNvPr id="233" name="Rectangle 233"/>
                              <wps:cNvSpPr/>
                              <wps:spPr>
                                <a:xfrm>
                                  <a:off x="323092" y="0"/>
                                  <a:ext cx="3308019" cy="168284"/>
                                </a:xfrm>
                                <a:prstGeom prst="rect">
                                  <a:avLst/>
                                </a:prstGeom>
                                <a:ln>
                                  <a:noFill/>
                                </a:ln>
                              </wps:spPr>
                              <wps:txbx>
                                <w:txbxContent>
                                  <w:p w:rsidR="00D5314A" w:rsidRDefault="003669AA">
                                    <w:pPr>
                                      <w:spacing w:after="160" w:line="259" w:lineRule="auto"/>
                                      <w:ind w:left="0" w:firstLine="0"/>
                                      <w:jc w:val="left"/>
                                    </w:pPr>
                                    <w:proofErr w:type="gramStart"/>
                                    <w:r>
                                      <w:t>Living  conditions</w:t>
                                    </w:r>
                                    <w:proofErr w:type="gramEnd"/>
                                    <w:r>
                                      <w:t xml:space="preserve">  of  amoebic  abscess  patients</w:t>
                                    </w:r>
                                  </w:p>
                                </w:txbxContent>
                              </wps:txbx>
                              <wps:bodyPr horzOverflow="overflow" vert="horz" lIns="0" tIns="0" rIns="0" bIns="0" rtlCol="0">
                                <a:noAutofit/>
                              </wps:bodyPr>
                            </wps:wsp>
                            <wps:wsp>
                              <wps:cNvPr id="234" name="Rectangle 234"/>
                              <wps:cNvSpPr/>
                              <wps:spPr>
                                <a:xfrm>
                                  <a:off x="1018036" y="137160"/>
                                  <a:ext cx="1455468" cy="168284"/>
                                </a:xfrm>
                                <a:prstGeom prst="rect">
                                  <a:avLst/>
                                </a:prstGeom>
                                <a:ln>
                                  <a:noFill/>
                                </a:ln>
                              </wps:spPr>
                              <wps:txbx>
                                <w:txbxContent>
                                  <w:p w:rsidR="00D5314A" w:rsidRDefault="003669AA">
                                    <w:pPr>
                                      <w:spacing w:after="160" w:line="259" w:lineRule="auto"/>
                                      <w:ind w:left="0" w:firstLine="0"/>
                                      <w:jc w:val="left"/>
                                    </w:pPr>
                                    <w:r>
                                      <w:rPr>
                                        <w:b/>
                                        <w:i/>
                                      </w:rPr>
                                      <w:t>graphic representation</w:t>
                                    </w:r>
                                  </w:p>
                                </w:txbxContent>
                              </wps:txbx>
                              <wps:bodyPr horzOverflow="overflow" vert="horz" lIns="0" tIns="0" rIns="0" bIns="0" rtlCol="0">
                                <a:noAutofit/>
                              </wps:bodyPr>
                            </wps:wsp>
                            <pic:pic xmlns:pic="http://schemas.openxmlformats.org/drawingml/2006/picture">
                              <pic:nvPicPr>
                                <pic:cNvPr id="236" name="Picture 236"/>
                                <pic:cNvPicPr/>
                              </pic:nvPicPr>
                              <pic:blipFill>
                                <a:blip r:embed="rId15"/>
                                <a:stretch>
                                  <a:fillRect/>
                                </a:stretch>
                              </pic:blipFill>
                              <pic:spPr>
                                <a:xfrm>
                                  <a:off x="3236976" y="315650"/>
                                  <a:ext cx="3169031" cy="1828352"/>
                                </a:xfrm>
                                <a:prstGeom prst="rect">
                                  <a:avLst/>
                                </a:prstGeom>
                              </pic:spPr>
                            </pic:pic>
                            <pic:pic xmlns:pic="http://schemas.openxmlformats.org/drawingml/2006/picture">
                              <pic:nvPicPr>
                                <pic:cNvPr id="15508" name="Picture 15508"/>
                                <pic:cNvPicPr/>
                              </pic:nvPicPr>
                              <pic:blipFill>
                                <a:blip r:embed="rId16"/>
                                <a:stretch>
                                  <a:fillRect/>
                                </a:stretch>
                              </pic:blipFill>
                              <pic:spPr>
                                <a:xfrm>
                                  <a:off x="-3809" y="301485"/>
                                  <a:ext cx="3154680" cy="1804416"/>
                                </a:xfrm>
                                <a:prstGeom prst="rect">
                                  <a:avLst/>
                                </a:prstGeom>
                              </pic:spPr>
                            </pic:pic>
                            <wps:wsp>
                              <wps:cNvPr id="240" name="Rectangle 240"/>
                              <wps:cNvSpPr/>
                              <wps:spPr>
                                <a:xfrm>
                                  <a:off x="3575304" y="0"/>
                                  <a:ext cx="3308019" cy="168284"/>
                                </a:xfrm>
                                <a:prstGeom prst="rect">
                                  <a:avLst/>
                                </a:prstGeom>
                                <a:ln>
                                  <a:noFill/>
                                </a:ln>
                              </wps:spPr>
                              <wps:txbx>
                                <w:txbxContent>
                                  <w:p w:rsidR="00D5314A" w:rsidRDefault="003669AA">
                                    <w:pPr>
                                      <w:spacing w:after="160" w:line="259" w:lineRule="auto"/>
                                      <w:ind w:left="0" w:firstLine="0"/>
                                      <w:jc w:val="left"/>
                                    </w:pPr>
                                    <w:proofErr w:type="gramStart"/>
                                    <w:r>
                                      <w:t>Living  conditions</w:t>
                                    </w:r>
                                    <w:proofErr w:type="gramEnd"/>
                                    <w:r>
                                      <w:t xml:space="preserve">  of  amoebic  abscess  patients</w:t>
                                    </w:r>
                                  </w:p>
                                </w:txbxContent>
                              </wps:txbx>
                              <wps:bodyPr horzOverflow="overflow" vert="horz" lIns="0" tIns="0" rIns="0" bIns="0" rtlCol="0">
                                <a:noAutofit/>
                              </wps:bodyPr>
                            </wps:wsp>
                            <wps:wsp>
                              <wps:cNvPr id="241" name="Rectangle 241"/>
                              <wps:cNvSpPr/>
                              <wps:spPr>
                                <a:xfrm>
                                  <a:off x="4175756" y="137160"/>
                                  <a:ext cx="1710876" cy="168284"/>
                                </a:xfrm>
                                <a:prstGeom prst="rect">
                                  <a:avLst/>
                                </a:prstGeom>
                                <a:ln>
                                  <a:noFill/>
                                </a:ln>
                              </wps:spPr>
                              <wps:txbx>
                                <w:txbxContent>
                                  <w:p w:rsidR="00D5314A" w:rsidRDefault="003669AA">
                                    <w:pPr>
                                      <w:spacing w:after="160" w:line="259" w:lineRule="auto"/>
                                      <w:ind w:left="0" w:firstLine="0"/>
                                      <w:jc w:val="left"/>
                                    </w:pPr>
                                    <w:r>
                                      <w:rPr>
                                        <w:b/>
                                        <w:i/>
                                      </w:rPr>
                                      <w:t>pie-graphic representation</w:t>
                                    </w:r>
                                  </w:p>
                                </w:txbxContent>
                              </wps:txbx>
                              <wps:bodyPr horzOverflow="overflow" vert="horz" lIns="0" tIns="0" rIns="0" bIns="0" rtlCol="0">
                                <a:noAutofit/>
                              </wps:bodyPr>
                            </wps:wsp>
                            <wps:wsp>
                              <wps:cNvPr id="293" name="Shape 293"/>
                              <wps:cNvSpPr/>
                              <wps:spPr>
                                <a:xfrm>
                                  <a:off x="3256661" y="341617"/>
                                  <a:ext cx="3124073" cy="1884553"/>
                                </a:xfrm>
                                <a:custGeom>
                                  <a:avLst/>
                                  <a:gdLst/>
                                  <a:ahLst/>
                                  <a:cxnLst/>
                                  <a:rect l="0" t="0" r="0" b="0"/>
                                  <a:pathLst>
                                    <a:path w="3124073" h="1884553">
                                      <a:moveTo>
                                        <a:pt x="0" y="0"/>
                                      </a:moveTo>
                                      <a:lnTo>
                                        <a:pt x="3124073" y="0"/>
                                      </a:lnTo>
                                      <a:lnTo>
                                        <a:pt x="3124073" y="1884553"/>
                                      </a:lnTo>
                                      <a:lnTo>
                                        <a:pt x="0" y="1884553"/>
                                      </a:lnTo>
                                      <a:close/>
                                    </a:path>
                                  </a:pathLst>
                                </a:custGeom>
                                <a:ln w="12192" cap="flat">
                                  <a:miter lim="12700000"/>
                                </a:ln>
                              </wps:spPr>
                              <wps:style>
                                <a:lnRef idx="1">
                                  <a:srgbClr val="221F1F"/>
                                </a:lnRef>
                                <a:fillRef idx="0">
                                  <a:srgbClr val="000000">
                                    <a:alpha val="0"/>
                                  </a:srgbClr>
                                </a:fillRef>
                                <a:effectRef idx="0">
                                  <a:scrgbClr r="0" g="0" b="0"/>
                                </a:effectRef>
                                <a:fontRef idx="none"/>
                              </wps:style>
                              <wps:bodyPr/>
                            </wps:wsp>
                            <wps:wsp>
                              <wps:cNvPr id="295" name="Shape 295"/>
                              <wps:cNvSpPr/>
                              <wps:spPr>
                                <a:xfrm>
                                  <a:off x="27686" y="313042"/>
                                  <a:ext cx="3102483" cy="1913128"/>
                                </a:xfrm>
                                <a:custGeom>
                                  <a:avLst/>
                                  <a:gdLst/>
                                  <a:ahLst/>
                                  <a:cxnLst/>
                                  <a:rect l="0" t="0" r="0" b="0"/>
                                  <a:pathLst>
                                    <a:path w="3102483" h="1913128">
                                      <a:moveTo>
                                        <a:pt x="0" y="0"/>
                                      </a:moveTo>
                                      <a:lnTo>
                                        <a:pt x="3102483" y="0"/>
                                      </a:lnTo>
                                      <a:lnTo>
                                        <a:pt x="3102483" y="1913128"/>
                                      </a:lnTo>
                                      <a:lnTo>
                                        <a:pt x="0" y="1913128"/>
                                      </a:lnTo>
                                      <a:close/>
                                    </a:path>
                                  </a:pathLst>
                                </a:custGeom>
                                <a:ln w="12192" cap="flat">
                                  <a:miter lim="127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4994" style="width:504.41pt;height:175.289pt;mso-position-horizontal-relative:char;mso-position-vertical-relative:line" coordsize="64060,22261">
                      <v:rect id="Rectangle 233" style="position:absolute;width:33080;height:1682;left:3230;top:0;" filled="f" stroked="f">
                        <v:textbox inset="0,0,0,0">
                          <w:txbxContent>
                            <w:p>
                              <w:pPr>
                                <w:spacing w:before="0" w:after="160" w:line="259" w:lineRule="auto"/>
                                <w:ind w:left="0" w:firstLine="0"/>
                                <w:jc w:val="left"/>
                              </w:pPr>
                              <w:r>
                                <w:rPr/>
                                <w:t xml:space="preserve">Living  conditions  of  amoebic  abscess  patients</w:t>
                              </w:r>
                            </w:p>
                          </w:txbxContent>
                        </v:textbox>
                      </v:rect>
                      <v:rect id="Rectangle 234" style="position:absolute;width:14554;height:1682;left:10180;top:1371;" filled="f" stroked="f">
                        <v:textbox inset="0,0,0,0">
                          <w:txbxContent>
                            <w:p>
                              <w:pPr>
                                <w:spacing w:before="0" w:after="160" w:line="259" w:lineRule="auto"/>
                                <w:ind w:left="0" w:firstLine="0"/>
                                <w:jc w:val="left"/>
                              </w:pPr>
                              <w:r>
                                <w:rPr>
                                  <w:rFonts w:cs="Times New Roman" w:hAnsi="Times New Roman" w:eastAsia="Times New Roman" w:ascii="Times New Roman"/>
                                  <w:b w:val="1"/>
                                  <w:i w:val="1"/>
                                </w:rPr>
                                <w:t xml:space="preserve">graphic representation</w:t>
                              </w:r>
                            </w:p>
                          </w:txbxContent>
                        </v:textbox>
                      </v:rect>
                      <v:shape id="Picture 236" style="position:absolute;width:31690;height:18283;left:32369;top:3156;" filled="f">
                        <v:imagedata r:id="rId17"/>
                      </v:shape>
                      <v:shape id="Picture 15508" style="position:absolute;width:31546;height:18044;left:-38;top:3014;" filled="f">
                        <v:imagedata r:id="rId18"/>
                      </v:shape>
                      <v:rect id="Rectangle 240" style="position:absolute;width:33080;height:1682;left:35753;top:0;" filled="f" stroked="f">
                        <v:textbox inset="0,0,0,0">
                          <w:txbxContent>
                            <w:p>
                              <w:pPr>
                                <w:spacing w:before="0" w:after="160" w:line="259" w:lineRule="auto"/>
                                <w:ind w:left="0" w:firstLine="0"/>
                                <w:jc w:val="left"/>
                              </w:pPr>
                              <w:r>
                                <w:rPr/>
                                <w:t xml:space="preserve">Living  conditions  of  amoebic  abscess  patients</w:t>
                              </w:r>
                            </w:p>
                          </w:txbxContent>
                        </v:textbox>
                      </v:rect>
                      <v:rect id="Rectangle 241" style="position:absolute;width:17108;height:1682;left:41757;top:1371;" filled="f" stroked="f">
                        <v:textbox inset="0,0,0,0">
                          <w:txbxContent>
                            <w:p>
                              <w:pPr>
                                <w:spacing w:before="0" w:after="160" w:line="259" w:lineRule="auto"/>
                                <w:ind w:left="0" w:firstLine="0"/>
                                <w:jc w:val="left"/>
                              </w:pPr>
                              <w:r>
                                <w:rPr>
                                  <w:rFonts w:cs="Times New Roman" w:hAnsi="Times New Roman" w:eastAsia="Times New Roman" w:ascii="Times New Roman"/>
                                  <w:b w:val="1"/>
                                  <w:i w:val="1"/>
                                </w:rPr>
                                <w:t xml:space="preserve">pie-graphic representation</w:t>
                              </w:r>
                            </w:p>
                          </w:txbxContent>
                        </v:textbox>
                      </v:rect>
                      <v:shape id="Shape 293" style="position:absolute;width:31240;height:18845;left:32566;top:3416;" coordsize="3124073,1884553" path="m0,0l3124073,0l3124073,1884553l0,1884553x">
                        <v:stroke weight="0.96pt" endcap="flat" joinstyle="miter" miterlimit="1000" on="true" color="#221f1f"/>
                        <v:fill on="false" color="#000000" opacity="0"/>
                      </v:shape>
                      <v:shape id="Shape 295" style="position:absolute;width:31024;height:19131;left:276;top:3130;" coordsize="3102483,1913128" path="m0,0l3102483,0l3102483,1913128l0,1913128x">
                        <v:stroke weight="0.96pt" endcap="flat" joinstyle="miter" miterlimit="1000" on="true" color="#221f1f"/>
                        <v:fill on="false" color="#000000" opacity="0"/>
                      </v:shape>
                    </v:group>
                  </w:pict>
                </mc:Fallback>
              </mc:AlternateContent>
            </w:r>
          </w:p>
          <w:p w:rsidR="00D5314A" w:rsidRDefault="003669AA">
            <w:pPr>
              <w:spacing w:after="1" w:line="259" w:lineRule="auto"/>
              <w:ind w:left="3433" w:firstLine="0"/>
              <w:jc w:val="center"/>
            </w:pPr>
            <w:r>
              <w:rPr>
                <w:b/>
              </w:rPr>
              <w:t>Table 3:</w:t>
            </w:r>
          </w:p>
          <w:p w:rsidR="00D5314A" w:rsidRDefault="003669AA">
            <w:pPr>
              <w:tabs>
                <w:tab w:val="center" w:pos="6758"/>
              </w:tabs>
              <w:spacing w:after="0" w:line="259" w:lineRule="auto"/>
              <w:ind w:left="0" w:firstLine="0"/>
              <w:jc w:val="left"/>
            </w:pPr>
            <w:r>
              <w:rPr>
                <w:b/>
              </w:rPr>
              <w:t>RESULTS:</w:t>
            </w:r>
            <w:r>
              <w:rPr>
                <w:b/>
              </w:rPr>
              <w:tab/>
            </w:r>
            <w:r>
              <w:t>AGE AND SEX DISTRIBUTION OF AMOEBIC LIVER ABSCESS PATIENTS.</w:t>
            </w:r>
          </w:p>
          <w:tbl>
            <w:tblPr>
              <w:tblStyle w:val="TableGrid"/>
              <w:tblpPr w:vertAnchor="text" w:tblpX="3452" w:tblpY="206"/>
              <w:tblOverlap w:val="never"/>
              <w:tblW w:w="6619" w:type="dxa"/>
              <w:tblInd w:w="0" w:type="dxa"/>
              <w:tblCellMar>
                <w:top w:w="8" w:type="dxa"/>
                <w:left w:w="134" w:type="dxa"/>
                <w:bottom w:w="0" w:type="dxa"/>
                <w:right w:w="115" w:type="dxa"/>
              </w:tblCellMar>
              <w:tblLook w:val="04A0" w:firstRow="1" w:lastRow="0" w:firstColumn="1" w:lastColumn="0" w:noHBand="0" w:noVBand="1"/>
            </w:tblPr>
            <w:tblGrid>
              <w:gridCol w:w="2486"/>
              <w:gridCol w:w="1728"/>
              <w:gridCol w:w="2405"/>
            </w:tblGrid>
            <w:tr w:rsidR="00D5314A">
              <w:trPr>
                <w:trHeight w:val="266"/>
              </w:trPr>
              <w:tc>
                <w:tcPr>
                  <w:tcW w:w="2486" w:type="dxa"/>
                  <w:tcBorders>
                    <w:top w:val="single" w:sz="8" w:space="0" w:color="221F1F"/>
                    <w:left w:val="single" w:sz="8" w:space="0" w:color="221F1F"/>
                    <w:bottom w:val="nil"/>
                    <w:right w:val="single" w:sz="8" w:space="0" w:color="221F1F"/>
                  </w:tcBorders>
                </w:tcPr>
                <w:p w:rsidR="00D5314A" w:rsidRDefault="003669AA">
                  <w:pPr>
                    <w:spacing w:after="0" w:line="259" w:lineRule="auto"/>
                    <w:ind w:left="0" w:firstLine="0"/>
                    <w:jc w:val="left"/>
                  </w:pPr>
                  <w:r>
                    <w:rPr>
                      <w:b/>
                    </w:rPr>
                    <w:t>Age Group</w:t>
                  </w:r>
                </w:p>
              </w:tc>
              <w:tc>
                <w:tcPr>
                  <w:tcW w:w="1728" w:type="dxa"/>
                  <w:tcBorders>
                    <w:top w:val="single" w:sz="8" w:space="0" w:color="221F1F"/>
                    <w:left w:val="single" w:sz="8" w:space="0" w:color="221F1F"/>
                    <w:bottom w:val="nil"/>
                    <w:right w:val="single" w:sz="8" w:space="0" w:color="221F1F"/>
                  </w:tcBorders>
                </w:tcPr>
                <w:p w:rsidR="00D5314A" w:rsidRDefault="003669AA">
                  <w:pPr>
                    <w:spacing w:after="0" w:line="259" w:lineRule="auto"/>
                    <w:ind w:left="0" w:right="172" w:firstLine="0"/>
                    <w:jc w:val="center"/>
                  </w:pPr>
                  <w:r>
                    <w:rPr>
                      <w:b/>
                    </w:rPr>
                    <w:t>Male</w:t>
                  </w:r>
                </w:p>
              </w:tc>
              <w:tc>
                <w:tcPr>
                  <w:tcW w:w="2405" w:type="dxa"/>
                  <w:tcBorders>
                    <w:top w:val="single" w:sz="8" w:space="0" w:color="221F1F"/>
                    <w:left w:val="single" w:sz="8" w:space="0" w:color="221F1F"/>
                    <w:bottom w:val="nil"/>
                    <w:right w:val="single" w:sz="8" w:space="0" w:color="221F1F"/>
                  </w:tcBorders>
                </w:tcPr>
                <w:p w:rsidR="00D5314A" w:rsidRDefault="003669AA">
                  <w:pPr>
                    <w:spacing w:after="0" w:line="259" w:lineRule="auto"/>
                    <w:ind w:left="428" w:firstLine="0"/>
                    <w:jc w:val="left"/>
                  </w:pPr>
                  <w:r>
                    <w:rPr>
                      <w:b/>
                    </w:rPr>
                    <w:t>Female</w:t>
                  </w:r>
                </w:p>
              </w:tc>
            </w:tr>
            <w:tr w:rsidR="00D5314A">
              <w:trPr>
                <w:trHeight w:val="294"/>
              </w:trPr>
              <w:tc>
                <w:tcPr>
                  <w:tcW w:w="2486" w:type="dxa"/>
                  <w:tcBorders>
                    <w:top w:val="nil"/>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(Years)</w:t>
                  </w:r>
                </w:p>
              </w:tc>
              <w:tc>
                <w:tcPr>
                  <w:tcW w:w="1728" w:type="dxa"/>
                  <w:tcBorders>
                    <w:top w:val="nil"/>
                    <w:left w:val="single" w:sz="8" w:space="0" w:color="221F1F"/>
                    <w:bottom w:val="single" w:sz="8" w:space="0" w:color="221F1F"/>
                    <w:right w:val="single" w:sz="8" w:space="0" w:color="221F1F"/>
                  </w:tcBorders>
                </w:tcPr>
                <w:p w:rsidR="00D5314A" w:rsidRDefault="003669AA">
                  <w:pPr>
                    <w:spacing w:after="0" w:line="259" w:lineRule="auto"/>
                    <w:ind w:left="0" w:right="168" w:firstLine="0"/>
                    <w:jc w:val="center"/>
                  </w:pPr>
                  <w:r>
                    <w:rPr>
                      <w:b/>
                    </w:rPr>
                    <w:t>(%)</w:t>
                  </w:r>
                </w:p>
              </w:tc>
              <w:tc>
                <w:tcPr>
                  <w:tcW w:w="2405" w:type="dxa"/>
                  <w:tcBorders>
                    <w:top w:val="nil"/>
                    <w:left w:val="single" w:sz="8" w:space="0" w:color="221F1F"/>
                    <w:bottom w:val="single" w:sz="8" w:space="0" w:color="221F1F"/>
                    <w:right w:val="single" w:sz="8" w:space="0" w:color="221F1F"/>
                  </w:tcBorders>
                </w:tcPr>
                <w:p w:rsidR="00D5314A" w:rsidRDefault="003669AA">
                  <w:pPr>
                    <w:spacing w:after="0" w:line="259" w:lineRule="auto"/>
                    <w:ind w:left="586" w:firstLine="0"/>
                    <w:jc w:val="left"/>
                  </w:pPr>
                  <w:r>
                    <w:rPr>
                      <w:b/>
                    </w:rPr>
                    <w:t>(%)</w:t>
                  </w:r>
                </w:p>
              </w:tc>
            </w:tr>
            <w:tr w:rsidR="00D5314A">
              <w:trPr>
                <w:trHeight w:val="283"/>
              </w:trPr>
              <w:tc>
                <w:tcPr>
                  <w:tcW w:w="248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A (11-20) n=17</w:t>
                  </w:r>
                </w:p>
              </w:tc>
              <w:tc>
                <w:tcPr>
                  <w:tcW w:w="172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168" w:firstLine="0"/>
                    <w:jc w:val="center"/>
                  </w:pPr>
                  <w:r>
                    <w:t>16</w:t>
                  </w:r>
                </w:p>
              </w:tc>
              <w:tc>
                <w:tcPr>
                  <w:tcW w:w="2405"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682" w:firstLine="0"/>
                    <w:jc w:val="left"/>
                  </w:pPr>
                  <w:r>
                    <w:t>1</w:t>
                  </w:r>
                </w:p>
              </w:tc>
            </w:tr>
            <w:tr w:rsidR="00D5314A">
              <w:trPr>
                <w:trHeight w:val="312"/>
              </w:trPr>
              <w:tc>
                <w:tcPr>
                  <w:tcW w:w="248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B (21-45) n=40</w:t>
                  </w:r>
                </w:p>
              </w:tc>
              <w:tc>
                <w:tcPr>
                  <w:tcW w:w="172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168" w:firstLine="0"/>
                    <w:jc w:val="center"/>
                  </w:pPr>
                  <w:r>
                    <w:t>37</w:t>
                  </w:r>
                </w:p>
              </w:tc>
              <w:tc>
                <w:tcPr>
                  <w:tcW w:w="2405"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682" w:firstLine="0"/>
                    <w:jc w:val="left"/>
                  </w:pPr>
                  <w:r>
                    <w:t>3</w:t>
                  </w:r>
                </w:p>
              </w:tc>
            </w:tr>
            <w:tr w:rsidR="00D5314A">
              <w:trPr>
                <w:trHeight w:val="307"/>
              </w:trPr>
              <w:tc>
                <w:tcPr>
                  <w:tcW w:w="248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C (46-60) n=31</w:t>
                  </w:r>
                </w:p>
              </w:tc>
              <w:tc>
                <w:tcPr>
                  <w:tcW w:w="172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168" w:firstLine="0"/>
                    <w:jc w:val="center"/>
                  </w:pPr>
                  <w:r>
                    <w:t>29</w:t>
                  </w:r>
                </w:p>
              </w:tc>
              <w:tc>
                <w:tcPr>
                  <w:tcW w:w="2405"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682" w:firstLine="0"/>
                    <w:jc w:val="left"/>
                  </w:pPr>
                  <w:r>
                    <w:t>2</w:t>
                  </w:r>
                </w:p>
              </w:tc>
            </w:tr>
            <w:tr w:rsidR="00D5314A">
              <w:trPr>
                <w:trHeight w:val="317"/>
              </w:trPr>
              <w:tc>
                <w:tcPr>
                  <w:tcW w:w="248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D (61-85) n=12</w:t>
                  </w:r>
                </w:p>
              </w:tc>
              <w:tc>
                <w:tcPr>
                  <w:tcW w:w="172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168" w:firstLine="0"/>
                    <w:jc w:val="center"/>
                  </w:pPr>
                  <w:r>
                    <w:t>10</w:t>
                  </w:r>
                </w:p>
              </w:tc>
              <w:tc>
                <w:tcPr>
                  <w:tcW w:w="2405"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682" w:firstLine="0"/>
                    <w:jc w:val="left"/>
                  </w:pPr>
                  <w:r>
                    <w:t>2</w:t>
                  </w:r>
                </w:p>
              </w:tc>
            </w:tr>
            <w:tr w:rsidR="00D5314A">
              <w:trPr>
                <w:trHeight w:val="362"/>
              </w:trPr>
              <w:tc>
                <w:tcPr>
                  <w:tcW w:w="248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Total: n=100</w:t>
                  </w:r>
                </w:p>
              </w:tc>
              <w:tc>
                <w:tcPr>
                  <w:tcW w:w="172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168" w:firstLine="0"/>
                    <w:jc w:val="center"/>
                  </w:pPr>
                  <w:r>
                    <w:t>92</w:t>
                  </w:r>
                </w:p>
              </w:tc>
              <w:tc>
                <w:tcPr>
                  <w:tcW w:w="2405"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682" w:firstLine="0"/>
                    <w:jc w:val="left"/>
                  </w:pPr>
                  <w:r>
                    <w:t>8</w:t>
                  </w:r>
                </w:p>
              </w:tc>
            </w:tr>
          </w:tbl>
          <w:p w:rsidR="00D5314A" w:rsidRDefault="003669AA">
            <w:pPr>
              <w:spacing w:after="0" w:line="249" w:lineRule="auto"/>
              <w:ind w:left="0" w:right="8" w:firstLine="0"/>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column">
                        <wp:posOffset>2185416</wp:posOffset>
                      </wp:positionH>
                      <wp:positionV relativeFrom="paragraph">
                        <wp:posOffset>1586218</wp:posOffset>
                      </wp:positionV>
                      <wp:extent cx="4215384" cy="1752473"/>
                      <wp:effectExtent l="0" t="0" r="0" b="0"/>
                      <wp:wrapSquare wrapText="bothSides"/>
                      <wp:docPr id="14995" name="Group 14995"/>
                      <wp:cNvGraphicFramePr/>
                      <a:graphic xmlns:a="http://schemas.openxmlformats.org/drawingml/2006/main">
                        <a:graphicData uri="http://schemas.microsoft.com/office/word/2010/wordprocessingGroup">
                          <wpg:wgp>
                            <wpg:cNvGrpSpPr/>
                            <wpg:grpSpPr>
                              <a:xfrm>
                                <a:off x="0" y="0"/>
                                <a:ext cx="4215384" cy="1752473"/>
                                <a:chOff x="0" y="0"/>
                                <a:chExt cx="4215384" cy="1752473"/>
                              </a:xfrm>
                            </wpg:grpSpPr>
                            <pic:pic xmlns:pic="http://schemas.openxmlformats.org/drawingml/2006/picture">
                              <pic:nvPicPr>
                                <pic:cNvPr id="15509" name="Picture 15509"/>
                                <pic:cNvPicPr/>
                              </pic:nvPicPr>
                              <pic:blipFill>
                                <a:blip r:embed="rId19"/>
                                <a:stretch>
                                  <a:fillRect/>
                                </a:stretch>
                              </pic:blipFill>
                              <pic:spPr>
                                <a:xfrm>
                                  <a:off x="-1777" y="-3555"/>
                                  <a:ext cx="4218432" cy="1731264"/>
                                </a:xfrm>
                                <a:prstGeom prst="rect">
                                  <a:avLst/>
                                </a:prstGeom>
                              </pic:spPr>
                            </pic:pic>
                            <wps:wsp>
                              <wps:cNvPr id="297" name="Shape 297"/>
                              <wps:cNvSpPr/>
                              <wps:spPr>
                                <a:xfrm>
                                  <a:off x="24765" y="0"/>
                                  <a:ext cx="4162933" cy="1752473"/>
                                </a:xfrm>
                                <a:custGeom>
                                  <a:avLst/>
                                  <a:gdLst/>
                                  <a:ahLst/>
                                  <a:cxnLst/>
                                  <a:rect l="0" t="0" r="0" b="0"/>
                                  <a:pathLst>
                                    <a:path w="4162933" h="1752473">
                                      <a:moveTo>
                                        <a:pt x="0" y="0"/>
                                      </a:moveTo>
                                      <a:lnTo>
                                        <a:pt x="4162933" y="0"/>
                                      </a:lnTo>
                                      <a:lnTo>
                                        <a:pt x="4162933" y="1752473"/>
                                      </a:lnTo>
                                      <a:lnTo>
                                        <a:pt x="0" y="1752473"/>
                                      </a:lnTo>
                                      <a:close/>
                                    </a:path>
                                  </a:pathLst>
                                </a:custGeom>
                                <a:ln w="12192" cap="flat">
                                  <a:miter lim="12700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4995" style="width:331.92pt;height:137.99pt;position:absolute;mso-position-horizontal-relative:text;mso-position-horizontal:absolute;margin-left:172.08pt;mso-position-vertical-relative:text;margin-top:124.899pt;" coordsize="42153,17524">
                      <v:shape id="Picture 15509" style="position:absolute;width:42184;height:17312;left:-17;top:-35;" filled="f">
                        <v:imagedata r:id="rId20"/>
                      </v:shape>
                      <v:shape id="Shape 297" style="position:absolute;width:41629;height:17524;left:247;top:0;" coordsize="4162933,1752473" path="m0,0l4162933,0l4162933,1752473l0,1752473x">
                        <v:stroke weight="0.96pt" endcap="flat" joinstyle="miter" miterlimit="1000" on="true" color="#221f1f"/>
                        <v:fill on="false" color="#000000" opacity="0"/>
                      </v:shape>
                      <w10:wrap type="square"/>
                    </v:group>
                  </w:pict>
                </mc:Fallback>
              </mc:AlternateContent>
            </w:r>
            <w:r>
              <w:t xml:space="preserve">(Table 1) shows socioeconomic status of patients diagnosed amoebic for amoebic liver abscess. This included the total income, nature of job, education and type of residence where </w:t>
            </w:r>
            <w:proofErr w:type="gramStart"/>
            <w:r>
              <w:t>they  lived</w:t>
            </w:r>
            <w:proofErr w:type="gramEnd"/>
            <w:r>
              <w:t>.  The group A included poor people and they were 45%. The group B</w:t>
            </w:r>
            <w:r>
              <w:t xml:space="preserve"> included as middles class and they were 44%. The group C included the peoples above middle class and they were 11%.  </w:t>
            </w:r>
            <w:proofErr w:type="gramStart"/>
            <w:r>
              <w:t>Forty four</w:t>
            </w:r>
            <w:proofErr w:type="gramEnd"/>
            <w:r>
              <w:t xml:space="preserve"> percent patients or their parents were workers and fifty six percent patients or their parents were manual workers. Seventy per</w:t>
            </w:r>
            <w:r>
              <w:t xml:space="preserve">cent had education at primary level or above </w:t>
            </w:r>
            <w:proofErr w:type="gramStart"/>
            <w:r>
              <w:t>while  the</w:t>
            </w:r>
            <w:proofErr w:type="gramEnd"/>
            <w:r>
              <w:t xml:space="preserve">  rest were  illiterate. Majority </w:t>
            </w:r>
            <w:proofErr w:type="gramStart"/>
            <w:r>
              <w:t>of  the</w:t>
            </w:r>
            <w:proofErr w:type="gramEnd"/>
            <w:r>
              <w:t xml:space="preserve"> patients (48) came from slum area, 29% came from semi urban area and only 23% from urban community.</w:t>
            </w:r>
          </w:p>
          <w:p w:rsidR="00D5314A" w:rsidRDefault="003669AA">
            <w:pPr>
              <w:spacing w:after="0" w:line="259" w:lineRule="auto"/>
              <w:ind w:left="0" w:right="8" w:firstLine="0"/>
            </w:pPr>
            <w:r>
              <w:t xml:space="preserve">(Table 2) shows living conditions </w:t>
            </w:r>
            <w:proofErr w:type="gramStart"/>
            <w:r>
              <w:t>of  amoebic</w:t>
            </w:r>
            <w:proofErr w:type="gramEnd"/>
            <w:r>
              <w:t xml:space="preserve"> liver abscess</w:t>
            </w:r>
            <w:r>
              <w:t xml:space="preserve"> patients as regards water supply and  type of toilet. Fifty six percent had supply of water by water board ( A ), 20 %  used the water  supplied from community tap (B), 12% used the water supplied by</w:t>
            </w:r>
          </w:p>
        </w:tc>
      </w:tr>
    </w:tbl>
    <w:tbl>
      <w:tblPr>
        <w:tblStyle w:val="TableGrid"/>
        <w:tblpPr w:vertAnchor="text" w:tblpX="-1219" w:tblpY="256"/>
        <w:tblOverlap w:val="never"/>
        <w:tblW w:w="6619" w:type="dxa"/>
        <w:tblInd w:w="0" w:type="dxa"/>
        <w:tblCellMar>
          <w:top w:w="56" w:type="dxa"/>
          <w:left w:w="96" w:type="dxa"/>
          <w:bottom w:w="0" w:type="dxa"/>
          <w:right w:w="91" w:type="dxa"/>
        </w:tblCellMar>
        <w:tblLook w:val="04A0" w:firstRow="1" w:lastRow="0" w:firstColumn="1" w:lastColumn="0" w:noHBand="0" w:noVBand="1"/>
      </w:tblPr>
      <w:tblGrid>
        <w:gridCol w:w="676"/>
        <w:gridCol w:w="778"/>
        <w:gridCol w:w="653"/>
        <w:gridCol w:w="624"/>
        <w:gridCol w:w="672"/>
        <w:gridCol w:w="590"/>
        <w:gridCol w:w="1368"/>
        <w:gridCol w:w="1258"/>
      </w:tblGrid>
      <w:tr w:rsidR="00D5314A">
        <w:trPr>
          <w:trHeight w:val="308"/>
        </w:trPr>
        <w:tc>
          <w:tcPr>
            <w:tcW w:w="1454" w:type="dxa"/>
            <w:gridSpan w:val="2"/>
            <w:tcBorders>
              <w:top w:val="single" w:sz="8" w:space="0" w:color="221F1F"/>
              <w:left w:val="single" w:sz="8" w:space="0" w:color="221F1F"/>
              <w:bottom w:val="single" w:sz="8" w:space="0" w:color="221F1F"/>
              <w:right w:val="nil"/>
            </w:tcBorders>
          </w:tcPr>
          <w:p w:rsidR="00D5314A" w:rsidRDefault="003669AA">
            <w:pPr>
              <w:spacing w:after="0" w:line="259" w:lineRule="auto"/>
              <w:ind w:left="0" w:right="39" w:firstLine="0"/>
              <w:jc w:val="center"/>
            </w:pPr>
            <w:r>
              <w:rPr>
                <w:b/>
              </w:rPr>
              <w:lastRenderedPageBreak/>
              <w:t>HOUSE</w:t>
            </w:r>
          </w:p>
        </w:tc>
        <w:tc>
          <w:tcPr>
            <w:tcW w:w="1949" w:type="dxa"/>
            <w:gridSpan w:val="3"/>
            <w:tcBorders>
              <w:top w:val="single" w:sz="8" w:space="0" w:color="221F1F"/>
              <w:left w:val="nil"/>
              <w:bottom w:val="single" w:sz="8" w:space="0" w:color="221F1F"/>
              <w:right w:val="nil"/>
            </w:tcBorders>
          </w:tcPr>
          <w:p w:rsidR="00D5314A" w:rsidRDefault="003669AA">
            <w:pPr>
              <w:spacing w:after="0" w:line="259" w:lineRule="auto"/>
              <w:ind w:left="0" w:right="4" w:firstLine="0"/>
              <w:jc w:val="right"/>
            </w:pPr>
            <w:r>
              <w:rPr>
                <w:b/>
              </w:rPr>
              <w:t>WATER SUPPLY</w:t>
            </w:r>
          </w:p>
        </w:tc>
        <w:tc>
          <w:tcPr>
            <w:tcW w:w="590" w:type="dxa"/>
            <w:tcBorders>
              <w:top w:val="single" w:sz="8" w:space="0" w:color="221F1F"/>
              <w:left w:val="nil"/>
              <w:bottom w:val="single" w:sz="8" w:space="0" w:color="221F1F"/>
              <w:right w:val="nil"/>
            </w:tcBorders>
          </w:tcPr>
          <w:p w:rsidR="00D5314A" w:rsidRDefault="00D5314A">
            <w:pPr>
              <w:spacing w:after="160" w:line="259" w:lineRule="auto"/>
              <w:ind w:left="0" w:firstLine="0"/>
              <w:jc w:val="left"/>
            </w:pPr>
          </w:p>
        </w:tc>
        <w:tc>
          <w:tcPr>
            <w:tcW w:w="2626" w:type="dxa"/>
            <w:gridSpan w:val="2"/>
            <w:tcBorders>
              <w:top w:val="single" w:sz="8" w:space="0" w:color="221F1F"/>
              <w:left w:val="nil"/>
              <w:bottom w:val="single" w:sz="8" w:space="0" w:color="221F1F"/>
              <w:right w:val="single" w:sz="8" w:space="0" w:color="221F1F"/>
            </w:tcBorders>
          </w:tcPr>
          <w:p w:rsidR="00D5314A" w:rsidRDefault="003669AA">
            <w:pPr>
              <w:spacing w:after="0" w:line="259" w:lineRule="auto"/>
              <w:ind w:left="0" w:right="101" w:firstLine="0"/>
              <w:jc w:val="center"/>
            </w:pPr>
            <w:r>
              <w:rPr>
                <w:b/>
              </w:rPr>
              <w:t>TOILET</w:t>
            </w:r>
          </w:p>
        </w:tc>
      </w:tr>
      <w:tr w:rsidR="00D5314A">
        <w:trPr>
          <w:trHeight w:val="365"/>
        </w:trPr>
        <w:tc>
          <w:tcPr>
            <w:tcW w:w="67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8" w:firstLine="0"/>
              <w:jc w:val="left"/>
            </w:pPr>
            <w:proofErr w:type="spellStart"/>
            <w:r>
              <w:rPr>
                <w:b/>
              </w:rPr>
              <w:t>Pacca</w:t>
            </w:r>
            <w:proofErr w:type="spellEnd"/>
          </w:p>
        </w:tc>
        <w:tc>
          <w:tcPr>
            <w:tcW w:w="7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proofErr w:type="spellStart"/>
            <w:r>
              <w:rPr>
                <w:b/>
              </w:rPr>
              <w:t>Kacha</w:t>
            </w:r>
            <w:proofErr w:type="spellEnd"/>
          </w:p>
        </w:tc>
        <w:tc>
          <w:tcPr>
            <w:tcW w:w="653"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9" w:firstLine="0"/>
              <w:jc w:val="center"/>
            </w:pPr>
            <w:r>
              <w:rPr>
                <w:b/>
              </w:rPr>
              <w:t>A</w:t>
            </w:r>
          </w:p>
        </w:tc>
        <w:tc>
          <w:tcPr>
            <w:tcW w:w="624"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9" w:firstLine="0"/>
              <w:jc w:val="center"/>
            </w:pPr>
            <w:r>
              <w:rPr>
                <w:b/>
              </w:rPr>
              <w:t>B</w:t>
            </w:r>
          </w:p>
        </w:tc>
        <w:tc>
          <w:tcPr>
            <w:tcW w:w="67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48" w:firstLine="0"/>
              <w:jc w:val="center"/>
            </w:pPr>
            <w:r>
              <w:rPr>
                <w:b/>
              </w:rPr>
              <w:t>C</w:t>
            </w:r>
          </w:p>
        </w:tc>
        <w:tc>
          <w:tcPr>
            <w:tcW w:w="59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58" w:firstLine="0"/>
              <w:jc w:val="left"/>
            </w:pPr>
            <w:r>
              <w:rPr>
                <w:b/>
              </w:rPr>
              <w:t>D</w:t>
            </w:r>
          </w:p>
        </w:tc>
        <w:tc>
          <w:tcPr>
            <w:tcW w:w="136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4" w:firstLine="0"/>
              <w:jc w:val="left"/>
            </w:pPr>
            <w:r>
              <w:rPr>
                <w:b/>
              </w:rPr>
              <w:t>Flush system</w:t>
            </w:r>
          </w:p>
        </w:tc>
        <w:tc>
          <w:tcPr>
            <w:tcW w:w="125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34" w:firstLine="0"/>
              <w:jc w:val="center"/>
            </w:pPr>
            <w:r>
              <w:rPr>
                <w:b/>
              </w:rPr>
              <w:t>Pit system</w:t>
            </w:r>
          </w:p>
        </w:tc>
      </w:tr>
      <w:tr w:rsidR="00D5314A">
        <w:trPr>
          <w:trHeight w:val="365"/>
        </w:trPr>
        <w:tc>
          <w:tcPr>
            <w:tcW w:w="67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8" w:firstLine="0"/>
              <w:jc w:val="left"/>
            </w:pPr>
            <w:r>
              <w:t>56</w:t>
            </w:r>
          </w:p>
        </w:tc>
        <w:tc>
          <w:tcPr>
            <w:tcW w:w="7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63" w:firstLine="0"/>
              <w:jc w:val="left"/>
            </w:pPr>
            <w:r>
              <w:t>44</w:t>
            </w:r>
          </w:p>
        </w:tc>
        <w:tc>
          <w:tcPr>
            <w:tcW w:w="653"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firstLine="0"/>
              <w:jc w:val="center"/>
            </w:pPr>
            <w:r>
              <w:t>56</w:t>
            </w:r>
          </w:p>
        </w:tc>
        <w:tc>
          <w:tcPr>
            <w:tcW w:w="624"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9" w:firstLine="0"/>
              <w:jc w:val="center"/>
            </w:pPr>
            <w:r>
              <w:t>20</w:t>
            </w:r>
          </w:p>
        </w:tc>
        <w:tc>
          <w:tcPr>
            <w:tcW w:w="67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48" w:firstLine="0"/>
              <w:jc w:val="center"/>
            </w:pPr>
            <w:r>
              <w:t>12</w:t>
            </w:r>
          </w:p>
        </w:tc>
        <w:tc>
          <w:tcPr>
            <w:tcW w:w="59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43" w:firstLine="0"/>
              <w:jc w:val="center"/>
            </w:pPr>
            <w:r>
              <w:t>12</w:t>
            </w:r>
          </w:p>
        </w:tc>
        <w:tc>
          <w:tcPr>
            <w:tcW w:w="136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24" w:firstLine="0"/>
              <w:jc w:val="center"/>
            </w:pPr>
            <w:r>
              <w:t>75</w:t>
            </w:r>
          </w:p>
        </w:tc>
        <w:tc>
          <w:tcPr>
            <w:tcW w:w="125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38" w:firstLine="0"/>
              <w:jc w:val="center"/>
            </w:pPr>
            <w:r>
              <w:t>25</w:t>
            </w:r>
          </w:p>
        </w:tc>
      </w:tr>
      <w:tr w:rsidR="00D5314A">
        <w:trPr>
          <w:trHeight w:val="384"/>
        </w:trPr>
        <w:tc>
          <w:tcPr>
            <w:tcW w:w="67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8" w:firstLine="0"/>
              <w:jc w:val="left"/>
            </w:pPr>
            <w:r>
              <w:t>56%</w:t>
            </w:r>
          </w:p>
        </w:tc>
        <w:tc>
          <w:tcPr>
            <w:tcW w:w="7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86" w:firstLine="0"/>
              <w:jc w:val="left"/>
            </w:pPr>
            <w:r>
              <w:t>44%</w:t>
            </w:r>
          </w:p>
        </w:tc>
        <w:tc>
          <w:tcPr>
            <w:tcW w:w="653"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7" w:firstLine="0"/>
              <w:jc w:val="left"/>
            </w:pPr>
            <w:r>
              <w:t>56%</w:t>
            </w:r>
          </w:p>
        </w:tc>
        <w:tc>
          <w:tcPr>
            <w:tcW w:w="624"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62" w:firstLine="0"/>
              <w:jc w:val="left"/>
            </w:pPr>
            <w:r>
              <w:t>20%</w:t>
            </w:r>
          </w:p>
        </w:tc>
        <w:tc>
          <w:tcPr>
            <w:tcW w:w="67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06" w:firstLine="0"/>
              <w:jc w:val="left"/>
            </w:pPr>
            <w:r>
              <w:t>12%</w:t>
            </w:r>
          </w:p>
        </w:tc>
        <w:tc>
          <w:tcPr>
            <w:tcW w:w="59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62" w:firstLine="0"/>
              <w:jc w:val="left"/>
            </w:pPr>
            <w:r>
              <w:t>12%</w:t>
            </w:r>
          </w:p>
        </w:tc>
        <w:tc>
          <w:tcPr>
            <w:tcW w:w="136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14" w:firstLine="0"/>
              <w:jc w:val="center"/>
            </w:pPr>
            <w:r>
              <w:t>75%</w:t>
            </w:r>
          </w:p>
        </w:tc>
        <w:tc>
          <w:tcPr>
            <w:tcW w:w="125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29" w:firstLine="0"/>
              <w:jc w:val="center"/>
            </w:pPr>
            <w:r>
              <w:t>25%</w:t>
            </w:r>
          </w:p>
        </w:tc>
      </w:tr>
    </w:tbl>
    <w:p w:rsidR="00D5314A" w:rsidRDefault="003669AA">
      <w:pPr>
        <w:spacing w:line="259" w:lineRule="auto"/>
        <w:ind w:right="1230"/>
        <w:jc w:val="center"/>
      </w:pPr>
      <w:r>
        <w:rPr>
          <w:b/>
        </w:rPr>
        <w:t>Living conditions of amoebic abscess patients</w:t>
      </w:r>
      <w:r>
        <w:br w:type="page"/>
      </w:r>
    </w:p>
    <w:p w:rsidR="00D5314A" w:rsidRDefault="003669AA">
      <w:pPr>
        <w:ind w:left="-5"/>
      </w:pPr>
      <w:r>
        <w:lastRenderedPageBreak/>
        <w:t>water tankers or carriers (C</w:t>
      </w:r>
      <w:proofErr w:type="gramStart"/>
      <w:r>
        <w:t>)  and</w:t>
      </w:r>
      <w:proofErr w:type="gramEnd"/>
      <w:r>
        <w:t xml:space="preserve">  supply, and 74% had used water from more than one source. Regarding the type </w:t>
      </w:r>
      <w:proofErr w:type="gramStart"/>
      <w:r>
        <w:t>of  toilet</w:t>
      </w:r>
      <w:proofErr w:type="gramEnd"/>
      <w:r>
        <w:t>, 75%  had flush system and 25%  had pit latrine.</w:t>
      </w:r>
    </w:p>
    <w:p w:rsidR="00D5314A" w:rsidRDefault="003669AA">
      <w:pPr>
        <w:ind w:left="-5"/>
      </w:pPr>
      <w:r>
        <w:t>Table 3 shows age and sex distribution of amoebic liver abscess patients. They were</w:t>
      </w:r>
      <w:r>
        <w:t xml:space="preserve"> divided in four groups. Group A included </w:t>
      </w:r>
      <w:proofErr w:type="gramStart"/>
      <w:r>
        <w:t>teenagers</w:t>
      </w:r>
      <w:proofErr w:type="gramEnd"/>
      <w:r>
        <w:t xml:space="preserve">, age rangingfrom11 to 20 years. They were 17%, (male 16% and female 1%).  Group B </w:t>
      </w:r>
      <w:proofErr w:type="gramStart"/>
      <w:r>
        <w:t>included  young</w:t>
      </w:r>
      <w:proofErr w:type="gramEnd"/>
      <w:r>
        <w:t xml:space="preserve">  persons of  20 – 45 years  and  they  were  40%, (male 37% and female 3%). </w:t>
      </w:r>
      <w:proofErr w:type="gramStart"/>
      <w:r>
        <w:t>Group  C</w:t>
      </w:r>
      <w:proofErr w:type="gramEnd"/>
      <w:r>
        <w:t xml:space="preserve"> comprised of  persons</w:t>
      </w:r>
      <w:r>
        <w:t xml:space="preserve"> 46  to  60 years  of age  and  they  were  31%, (male  29% and female  2%). Group </w:t>
      </w:r>
      <w:proofErr w:type="gramStart"/>
      <w:r>
        <w:t>D  comprised</w:t>
      </w:r>
      <w:proofErr w:type="gramEnd"/>
      <w:r>
        <w:t xml:space="preserve">  of  old persons  having  more  than  60  years  of age.  </w:t>
      </w:r>
      <w:proofErr w:type="gramStart"/>
      <w:r>
        <w:t>They  were</w:t>
      </w:r>
      <w:proofErr w:type="gramEnd"/>
      <w:r>
        <w:t xml:space="preserve">  12%, (male  10%  and female  2%).</w:t>
      </w:r>
    </w:p>
    <w:p w:rsidR="00D5314A" w:rsidRDefault="003669AA">
      <w:pPr>
        <w:ind w:left="-5"/>
      </w:pPr>
      <w:r>
        <w:t xml:space="preserve">Clinical </w:t>
      </w:r>
      <w:proofErr w:type="gramStart"/>
      <w:r>
        <w:t>features  were</w:t>
      </w:r>
      <w:proofErr w:type="gramEnd"/>
      <w:r>
        <w:t xml:space="preserve"> suggestive of  amoebic liver abs</w:t>
      </w:r>
      <w:r>
        <w:t xml:space="preserve">cess as shown in </w:t>
      </w:r>
      <w:r>
        <w:lastRenderedPageBreak/>
        <w:t xml:space="preserve">(Table 4). In </w:t>
      </w:r>
      <w:proofErr w:type="gramStart"/>
      <w:r>
        <w:t>these  cases</w:t>
      </w:r>
      <w:proofErr w:type="gramEnd"/>
      <w:r>
        <w:t xml:space="preserve"> Fever, Pain in  right </w:t>
      </w:r>
      <w:r>
        <w:rPr>
          <w:b/>
        </w:rPr>
        <w:t>Table  No.4.</w:t>
      </w:r>
    </w:p>
    <w:p w:rsidR="00D5314A" w:rsidRDefault="003669AA">
      <w:pPr>
        <w:spacing w:after="0" w:line="265" w:lineRule="auto"/>
        <w:ind w:left="-5"/>
        <w:jc w:val="left"/>
      </w:pPr>
      <w:r>
        <w:rPr>
          <w:b/>
        </w:rPr>
        <w:t>Signs and Symptoms on clinical examination in case of liver abscess</w:t>
      </w:r>
      <w:r>
        <w:t>.</w:t>
      </w:r>
    </w:p>
    <w:tbl>
      <w:tblPr>
        <w:tblStyle w:val="TableGrid"/>
        <w:tblW w:w="6619" w:type="dxa"/>
        <w:tblInd w:w="-384" w:type="dxa"/>
        <w:tblCellMar>
          <w:top w:w="27" w:type="dxa"/>
          <w:left w:w="134" w:type="dxa"/>
          <w:bottom w:w="0" w:type="dxa"/>
          <w:right w:w="115" w:type="dxa"/>
        </w:tblCellMar>
        <w:tblLook w:val="04A0" w:firstRow="1" w:lastRow="0" w:firstColumn="1" w:lastColumn="0" w:noHBand="0" w:noVBand="1"/>
      </w:tblPr>
      <w:tblGrid>
        <w:gridCol w:w="3297"/>
        <w:gridCol w:w="3322"/>
      </w:tblGrid>
      <w:tr w:rsidR="00D5314A">
        <w:trPr>
          <w:trHeight w:val="337"/>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SIGNS  AND  SYMPTOMS</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49" w:firstLine="0"/>
              <w:jc w:val="left"/>
            </w:pPr>
            <w:r>
              <w:rPr>
                <w:b/>
              </w:rPr>
              <w:t>NUMBER  OF  CASES   (%)</w:t>
            </w:r>
          </w:p>
        </w:tc>
      </w:tr>
      <w:tr w:rsidR="00D5314A">
        <w:trPr>
          <w:trHeight w:val="288"/>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Abdominal  pain</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95</w:t>
            </w:r>
          </w:p>
        </w:tc>
      </w:tr>
      <w:tr w:rsidR="00D5314A">
        <w:trPr>
          <w:trHeight w:val="274"/>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Fever</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95</w:t>
            </w:r>
          </w:p>
        </w:tc>
      </w:tr>
      <w:tr w:rsidR="00D5314A">
        <w:trPr>
          <w:trHeight w:val="293"/>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Liver  tenderness</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95</w:t>
            </w:r>
          </w:p>
        </w:tc>
      </w:tr>
      <w:tr w:rsidR="00D5314A">
        <w:trPr>
          <w:trHeight w:val="307"/>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Hepatomegaly</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95</w:t>
            </w:r>
          </w:p>
        </w:tc>
      </w:tr>
      <w:tr w:rsidR="00D5314A">
        <w:trPr>
          <w:trHeight w:val="269"/>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Anorexia</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5" w:firstLine="0"/>
              <w:jc w:val="left"/>
            </w:pPr>
            <w:r>
              <w:t>56</w:t>
            </w:r>
          </w:p>
        </w:tc>
      </w:tr>
      <w:tr w:rsidR="00D5314A">
        <w:trPr>
          <w:trHeight w:val="278"/>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Malaise</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48</w:t>
            </w:r>
          </w:p>
        </w:tc>
      </w:tr>
      <w:tr w:rsidR="00D5314A">
        <w:trPr>
          <w:trHeight w:val="288"/>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Weight  loss</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45</w:t>
            </w:r>
          </w:p>
        </w:tc>
      </w:tr>
      <w:tr w:rsidR="00D5314A">
        <w:trPr>
          <w:trHeight w:val="322"/>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Chills  and  rigors</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30</w:t>
            </w:r>
          </w:p>
        </w:tc>
      </w:tr>
      <w:tr w:rsidR="00D5314A">
        <w:trPr>
          <w:trHeight w:val="269"/>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Dyspnea</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25</w:t>
            </w:r>
          </w:p>
        </w:tc>
      </w:tr>
      <w:tr w:rsidR="00D5314A">
        <w:trPr>
          <w:trHeight w:val="293"/>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proofErr w:type="spellStart"/>
            <w:r>
              <w:t>Diarrhoea</w:t>
            </w:r>
            <w:proofErr w:type="spellEnd"/>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19</w:t>
            </w:r>
          </w:p>
        </w:tc>
      </w:tr>
      <w:tr w:rsidR="00D5314A">
        <w:trPr>
          <w:trHeight w:val="288"/>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Cough</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13</w:t>
            </w:r>
          </w:p>
        </w:tc>
      </w:tr>
      <w:tr w:rsidR="00D5314A">
        <w:trPr>
          <w:trHeight w:val="269"/>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Jaundice</w:t>
            </w:r>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13</w:t>
            </w:r>
          </w:p>
        </w:tc>
      </w:tr>
      <w:tr w:rsidR="00D5314A">
        <w:trPr>
          <w:trHeight w:val="313"/>
        </w:trPr>
        <w:tc>
          <w:tcPr>
            <w:tcW w:w="32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proofErr w:type="spellStart"/>
            <w:r>
              <w:t>Spleenomegaly</w:t>
            </w:r>
            <w:proofErr w:type="spellEnd"/>
          </w:p>
        </w:tc>
        <w:tc>
          <w:tcPr>
            <w:tcW w:w="332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196" w:firstLine="0"/>
              <w:jc w:val="left"/>
            </w:pPr>
            <w:r>
              <w:t>03</w:t>
            </w:r>
          </w:p>
        </w:tc>
      </w:tr>
    </w:tbl>
    <w:p w:rsidR="00D5314A" w:rsidRDefault="00D5314A">
      <w:pPr>
        <w:sectPr w:rsidR="00D5314A">
          <w:type w:val="continuous"/>
          <w:pgSz w:w="11900" w:h="16840"/>
          <w:pgMar w:top="1520" w:right="909" w:bottom="1575" w:left="910" w:header="720" w:footer="720" w:gutter="0"/>
          <w:cols w:num="2" w:space="720" w:equalWidth="0">
            <w:col w:w="2626" w:space="816"/>
            <w:col w:w="6640"/>
          </w:cols>
        </w:sectPr>
      </w:pPr>
    </w:p>
    <w:p w:rsidR="00D5314A" w:rsidRDefault="003669AA">
      <w:pPr>
        <w:tabs>
          <w:tab w:val="center" w:pos="2134"/>
          <w:tab w:val="center" w:pos="7236"/>
        </w:tabs>
        <w:spacing w:line="259" w:lineRule="auto"/>
        <w:ind w:left="0" w:firstLine="0"/>
        <w:jc w:val="left"/>
      </w:pPr>
      <w:r>
        <w:rPr>
          <w:rFonts w:ascii="Calibri" w:eastAsia="Calibri" w:hAnsi="Calibri" w:cs="Calibri"/>
          <w:color w:val="000000"/>
          <w:sz w:val="22"/>
        </w:rPr>
        <w:lastRenderedPageBreak/>
        <w:tab/>
      </w:r>
      <w:proofErr w:type="gramStart"/>
      <w:r>
        <w:rPr>
          <w:b/>
        </w:rPr>
        <w:t>Table  No.</w:t>
      </w:r>
      <w:proofErr w:type="gramEnd"/>
      <w:r>
        <w:rPr>
          <w:b/>
        </w:rPr>
        <w:t>4.</w:t>
      </w:r>
      <w:r>
        <w:rPr>
          <w:b/>
        </w:rPr>
        <w:tab/>
      </w:r>
      <w:proofErr w:type="gramStart"/>
      <w:r>
        <w:rPr>
          <w:b/>
        </w:rPr>
        <w:t>Table  No.</w:t>
      </w:r>
      <w:proofErr w:type="gramEnd"/>
      <w:r>
        <w:rPr>
          <w:b/>
        </w:rPr>
        <w:t>4.</w:t>
      </w:r>
    </w:p>
    <w:p w:rsidR="00D5314A" w:rsidRDefault="003669AA">
      <w:pPr>
        <w:tabs>
          <w:tab w:val="right" w:pos="9514"/>
        </w:tabs>
        <w:ind w:left="-15" w:firstLine="0"/>
        <w:jc w:val="left"/>
      </w:pPr>
      <w:r>
        <w:t>Signs and Symptoms on clinical examination in case of</w:t>
      </w:r>
      <w:r>
        <w:tab/>
      </w:r>
      <w:proofErr w:type="gramStart"/>
      <w:r>
        <w:t>Signs  and</w:t>
      </w:r>
      <w:proofErr w:type="gramEnd"/>
      <w:r>
        <w:t xml:space="preserve">  Symptoms  on  clinical  examination  in  case</w:t>
      </w:r>
    </w:p>
    <w:p w:rsidR="00D5314A" w:rsidRDefault="003669AA">
      <w:pPr>
        <w:spacing w:after="0" w:line="259" w:lineRule="auto"/>
        <w:ind w:left="-326" w:right="-138" w:firstLine="0"/>
        <w:jc w:val="left"/>
      </w:pPr>
      <w:r>
        <w:rPr>
          <w:rFonts w:ascii="Calibri" w:eastAsia="Calibri" w:hAnsi="Calibri" w:cs="Calibri"/>
          <w:noProof/>
          <w:color w:val="000000"/>
          <w:sz w:val="22"/>
        </w:rPr>
        <mc:AlternateContent>
          <mc:Choice Requires="wpg">
            <w:drawing>
              <wp:inline distT="0" distB="0" distL="0" distR="0">
                <wp:extent cx="6336793" cy="2659368"/>
                <wp:effectExtent l="0" t="0" r="0" b="0"/>
                <wp:docPr id="11740" name="Group 11740"/>
                <wp:cNvGraphicFramePr/>
                <a:graphic xmlns:a="http://schemas.openxmlformats.org/drawingml/2006/main">
                  <a:graphicData uri="http://schemas.microsoft.com/office/word/2010/wordprocessingGroup">
                    <wpg:wgp>
                      <wpg:cNvGrpSpPr/>
                      <wpg:grpSpPr>
                        <a:xfrm>
                          <a:off x="0" y="0"/>
                          <a:ext cx="6336793" cy="2659368"/>
                          <a:chOff x="0" y="0"/>
                          <a:chExt cx="6336793" cy="2659368"/>
                        </a:xfrm>
                      </wpg:grpSpPr>
                      <pic:pic xmlns:pic="http://schemas.openxmlformats.org/drawingml/2006/picture">
                        <pic:nvPicPr>
                          <pic:cNvPr id="15510" name="Picture 15510"/>
                          <pic:cNvPicPr/>
                        </pic:nvPicPr>
                        <pic:blipFill>
                          <a:blip r:embed="rId21"/>
                          <a:stretch>
                            <a:fillRect/>
                          </a:stretch>
                        </pic:blipFill>
                        <pic:spPr>
                          <a:xfrm>
                            <a:off x="-3809" y="240526"/>
                            <a:ext cx="3124200" cy="2389632"/>
                          </a:xfrm>
                          <a:prstGeom prst="rect">
                            <a:avLst/>
                          </a:prstGeom>
                        </pic:spPr>
                      </pic:pic>
                      <wps:wsp>
                        <wps:cNvPr id="377" name="Rectangle 377"/>
                        <wps:cNvSpPr/>
                        <wps:spPr>
                          <a:xfrm>
                            <a:off x="685808" y="0"/>
                            <a:ext cx="845211" cy="168285"/>
                          </a:xfrm>
                          <a:prstGeom prst="rect">
                            <a:avLst/>
                          </a:prstGeom>
                          <a:ln>
                            <a:noFill/>
                          </a:ln>
                        </wps:spPr>
                        <wps:txbx>
                          <w:txbxContent>
                            <w:p w:rsidR="00D5314A" w:rsidRDefault="003669AA">
                              <w:pPr>
                                <w:spacing w:after="160" w:line="259" w:lineRule="auto"/>
                                <w:ind w:left="0" w:firstLine="0"/>
                                <w:jc w:val="left"/>
                              </w:pPr>
                              <w:r>
                                <w:t xml:space="preserve">liver abscess </w:t>
                              </w:r>
                            </w:p>
                          </w:txbxContent>
                        </wps:txbx>
                        <wps:bodyPr horzOverflow="overflow" vert="horz" lIns="0" tIns="0" rIns="0" bIns="0" rtlCol="0">
                          <a:noAutofit/>
                        </wps:bodyPr>
                      </wps:wsp>
                      <wps:wsp>
                        <wps:cNvPr id="378" name="Rectangle 378"/>
                        <wps:cNvSpPr/>
                        <wps:spPr>
                          <a:xfrm>
                            <a:off x="1328940" y="0"/>
                            <a:ext cx="1475505" cy="168285"/>
                          </a:xfrm>
                          <a:prstGeom prst="rect">
                            <a:avLst/>
                          </a:prstGeom>
                          <a:ln>
                            <a:noFill/>
                          </a:ln>
                        </wps:spPr>
                        <wps:txbx>
                          <w:txbxContent>
                            <w:p w:rsidR="00D5314A" w:rsidRDefault="003669AA">
                              <w:pPr>
                                <w:spacing w:after="160" w:line="259" w:lineRule="auto"/>
                                <w:ind w:left="0" w:firstLine="0"/>
                                <w:jc w:val="left"/>
                              </w:pPr>
                              <w:r>
                                <w:rPr>
                                  <w:b/>
                                  <w:i/>
                                </w:rPr>
                                <w:t>graphic representation</w:t>
                              </w:r>
                            </w:p>
                          </w:txbxContent>
                        </wps:txbx>
                        <wps:bodyPr horzOverflow="overflow" vert="horz" lIns="0" tIns="0" rIns="0" bIns="0" rtlCol="0">
                          <a:noAutofit/>
                        </wps:bodyPr>
                      </wps:wsp>
                      <wps:wsp>
                        <wps:cNvPr id="381" name="Rectangle 381"/>
                        <wps:cNvSpPr/>
                        <wps:spPr>
                          <a:xfrm>
                            <a:off x="3724667" y="0"/>
                            <a:ext cx="1163614" cy="168285"/>
                          </a:xfrm>
                          <a:prstGeom prst="rect">
                            <a:avLst/>
                          </a:prstGeom>
                          <a:ln>
                            <a:noFill/>
                          </a:ln>
                        </wps:spPr>
                        <wps:txbx>
                          <w:txbxContent>
                            <w:p w:rsidR="00D5314A" w:rsidRDefault="003669AA">
                              <w:pPr>
                                <w:spacing w:after="160" w:line="259" w:lineRule="auto"/>
                                <w:ind w:left="0" w:firstLine="0"/>
                                <w:jc w:val="left"/>
                              </w:pPr>
                              <w:proofErr w:type="gramStart"/>
                              <w:r>
                                <w:t>of  liver</w:t>
                              </w:r>
                              <w:proofErr w:type="gramEnd"/>
                              <w:r>
                                <w:t xml:space="preserve">  abscess </w:t>
                              </w:r>
                            </w:p>
                          </w:txbxContent>
                        </wps:txbx>
                        <wps:bodyPr horzOverflow="overflow" vert="horz" lIns="0" tIns="0" rIns="0" bIns="0" rtlCol="0">
                          <a:noAutofit/>
                        </wps:bodyPr>
                      </wps:wsp>
                      <wps:wsp>
                        <wps:cNvPr id="382" name="Rectangle 382"/>
                        <wps:cNvSpPr/>
                        <wps:spPr>
                          <a:xfrm>
                            <a:off x="4617728" y="0"/>
                            <a:ext cx="1674497" cy="168285"/>
                          </a:xfrm>
                          <a:prstGeom prst="rect">
                            <a:avLst/>
                          </a:prstGeom>
                          <a:ln>
                            <a:noFill/>
                          </a:ln>
                        </wps:spPr>
                        <wps:txbx>
                          <w:txbxContent>
                            <w:p w:rsidR="00D5314A" w:rsidRDefault="003669AA">
                              <w:pPr>
                                <w:spacing w:after="160" w:line="259" w:lineRule="auto"/>
                                <w:ind w:left="0" w:firstLine="0"/>
                                <w:jc w:val="left"/>
                              </w:pPr>
                              <w:proofErr w:type="spellStart"/>
                              <w:r>
                                <w:rPr>
                                  <w:b/>
                                  <w:i/>
                                </w:rPr>
                                <w:t>piegraphic</w:t>
                              </w:r>
                              <w:proofErr w:type="spellEnd"/>
                              <w:r>
                                <w:rPr>
                                  <w:b/>
                                  <w:i/>
                                </w:rPr>
                                <w:t xml:space="preserve"> representation</w:t>
                              </w:r>
                            </w:p>
                          </w:txbxContent>
                        </wps:txbx>
                        <wps:bodyPr horzOverflow="overflow" vert="horz" lIns="0" tIns="0" rIns="0" bIns="0" rtlCol="0">
                          <a:noAutofit/>
                        </wps:bodyPr>
                      </wps:wsp>
                      <pic:pic xmlns:pic="http://schemas.openxmlformats.org/drawingml/2006/picture">
                        <pic:nvPicPr>
                          <pic:cNvPr id="15511" name="Picture 15511"/>
                          <pic:cNvPicPr/>
                        </pic:nvPicPr>
                        <pic:blipFill>
                          <a:blip r:embed="rId22"/>
                          <a:stretch>
                            <a:fillRect/>
                          </a:stretch>
                        </pic:blipFill>
                        <pic:spPr>
                          <a:xfrm>
                            <a:off x="3262630" y="240526"/>
                            <a:ext cx="3075432" cy="2401824"/>
                          </a:xfrm>
                          <a:prstGeom prst="rect">
                            <a:avLst/>
                          </a:prstGeom>
                        </pic:spPr>
                      </pic:pic>
                      <wps:wsp>
                        <wps:cNvPr id="442" name="Shape 442"/>
                        <wps:cNvSpPr/>
                        <wps:spPr>
                          <a:xfrm>
                            <a:off x="3285236" y="268085"/>
                            <a:ext cx="3038348" cy="2391283"/>
                          </a:xfrm>
                          <a:custGeom>
                            <a:avLst/>
                            <a:gdLst/>
                            <a:ahLst/>
                            <a:cxnLst/>
                            <a:rect l="0" t="0" r="0" b="0"/>
                            <a:pathLst>
                              <a:path w="3038348" h="2391283">
                                <a:moveTo>
                                  <a:pt x="0" y="0"/>
                                </a:moveTo>
                                <a:lnTo>
                                  <a:pt x="3038348" y="0"/>
                                </a:lnTo>
                                <a:lnTo>
                                  <a:pt x="3038348" y="2391283"/>
                                </a:lnTo>
                                <a:lnTo>
                                  <a:pt x="0" y="2391283"/>
                                </a:lnTo>
                                <a:close/>
                              </a:path>
                            </a:pathLst>
                          </a:custGeom>
                          <a:ln w="12192" cap="flat">
                            <a:miter lim="12700000"/>
                          </a:ln>
                        </wps:spPr>
                        <wps:style>
                          <a:lnRef idx="1">
                            <a:srgbClr val="221F1F"/>
                          </a:lnRef>
                          <a:fillRef idx="0">
                            <a:srgbClr val="000000">
                              <a:alpha val="0"/>
                            </a:srgbClr>
                          </a:fillRef>
                          <a:effectRef idx="0">
                            <a:scrgbClr r="0" g="0" b="0"/>
                          </a:effectRef>
                          <a:fontRef idx="none"/>
                        </wps:style>
                        <wps:bodyPr/>
                      </wps:wsp>
                      <wps:wsp>
                        <wps:cNvPr id="444" name="Shape 444"/>
                        <wps:cNvSpPr/>
                        <wps:spPr>
                          <a:xfrm>
                            <a:off x="13081" y="257290"/>
                            <a:ext cx="3095498" cy="2370328"/>
                          </a:xfrm>
                          <a:custGeom>
                            <a:avLst/>
                            <a:gdLst/>
                            <a:ahLst/>
                            <a:cxnLst/>
                            <a:rect l="0" t="0" r="0" b="0"/>
                            <a:pathLst>
                              <a:path w="3095498" h="2370328">
                                <a:moveTo>
                                  <a:pt x="0" y="0"/>
                                </a:moveTo>
                                <a:lnTo>
                                  <a:pt x="3095498" y="0"/>
                                </a:lnTo>
                                <a:lnTo>
                                  <a:pt x="3095498" y="2370328"/>
                                </a:lnTo>
                                <a:lnTo>
                                  <a:pt x="0" y="2370328"/>
                                </a:lnTo>
                                <a:close/>
                              </a:path>
                            </a:pathLst>
                          </a:custGeom>
                          <a:ln w="12192" cap="flat">
                            <a:miter lim="127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740" style="width:498.96pt;height:209.399pt;mso-position-horizontal-relative:char;mso-position-vertical-relative:line" coordsize="63367,26593">
                <v:shape id="Picture 15510" style="position:absolute;width:31242;height:23896;left:-38;top:2405;" filled="f">
                  <v:imagedata r:id="rId23"/>
                </v:shape>
                <v:rect id="Rectangle 377" style="position:absolute;width:8452;height:1682;left:6858;top:0;" filled="f" stroked="f">
                  <v:textbox inset="0,0,0,0">
                    <w:txbxContent>
                      <w:p>
                        <w:pPr>
                          <w:spacing w:before="0" w:after="160" w:line="259" w:lineRule="auto"/>
                          <w:ind w:left="0" w:firstLine="0"/>
                          <w:jc w:val="left"/>
                        </w:pPr>
                        <w:r>
                          <w:rPr/>
                          <w:t xml:space="preserve">liver abscess </w:t>
                        </w:r>
                      </w:p>
                    </w:txbxContent>
                  </v:textbox>
                </v:rect>
                <v:rect id="Rectangle 378" style="position:absolute;width:14755;height:1682;left:13289;top:0;" filled="f" stroked="f">
                  <v:textbox inset="0,0,0,0">
                    <w:txbxContent>
                      <w:p>
                        <w:pPr>
                          <w:spacing w:before="0" w:after="160" w:line="259" w:lineRule="auto"/>
                          <w:ind w:left="0" w:firstLine="0"/>
                          <w:jc w:val="left"/>
                        </w:pPr>
                        <w:r>
                          <w:rPr>
                            <w:rFonts w:cs="Times New Roman" w:hAnsi="Times New Roman" w:eastAsia="Times New Roman" w:ascii="Times New Roman"/>
                            <w:b w:val="1"/>
                            <w:i w:val="1"/>
                          </w:rPr>
                          <w:t xml:space="preserve">graphic representation</w:t>
                        </w:r>
                      </w:p>
                    </w:txbxContent>
                  </v:textbox>
                </v:rect>
                <v:rect id="Rectangle 381" style="position:absolute;width:11636;height:1682;left:37246;top:0;" filled="f" stroked="f">
                  <v:textbox inset="0,0,0,0">
                    <w:txbxContent>
                      <w:p>
                        <w:pPr>
                          <w:spacing w:before="0" w:after="160" w:line="259" w:lineRule="auto"/>
                          <w:ind w:left="0" w:firstLine="0"/>
                          <w:jc w:val="left"/>
                        </w:pPr>
                        <w:r>
                          <w:rPr/>
                          <w:t xml:space="preserve">of  liver  abscess </w:t>
                        </w:r>
                      </w:p>
                    </w:txbxContent>
                  </v:textbox>
                </v:rect>
                <v:rect id="Rectangle 382" style="position:absolute;width:16744;height:1682;left:46177;top:0;" filled="f" stroked="f">
                  <v:textbox inset="0,0,0,0">
                    <w:txbxContent>
                      <w:p>
                        <w:pPr>
                          <w:spacing w:before="0" w:after="160" w:line="259" w:lineRule="auto"/>
                          <w:ind w:left="0" w:firstLine="0"/>
                          <w:jc w:val="left"/>
                        </w:pPr>
                        <w:r>
                          <w:rPr>
                            <w:rFonts w:cs="Times New Roman" w:hAnsi="Times New Roman" w:eastAsia="Times New Roman" w:ascii="Times New Roman"/>
                            <w:b w:val="1"/>
                            <w:i w:val="1"/>
                          </w:rPr>
                          <w:t xml:space="preserve">piegraphic representation</w:t>
                        </w:r>
                      </w:p>
                    </w:txbxContent>
                  </v:textbox>
                </v:rect>
                <v:shape id="Picture 15511" style="position:absolute;width:30754;height:24018;left:32626;top:2405;" filled="f">
                  <v:imagedata r:id="rId24"/>
                </v:shape>
                <v:shape id="Shape 442" style="position:absolute;width:30383;height:23912;left:32852;top:2680;" coordsize="3038348,2391283" path="m0,0l3038348,0l3038348,2391283l0,2391283x">
                  <v:stroke weight="0.96pt" endcap="flat" joinstyle="miter" miterlimit="1000" on="true" color="#221f1f"/>
                  <v:fill on="false" color="#000000" opacity="0"/>
                </v:shape>
                <v:shape id="Shape 444" style="position:absolute;width:30954;height:23703;left:130;top:2572;" coordsize="3095498,2370328" path="m0,0l3095498,0l3095498,2370328l0,2370328x">
                  <v:stroke weight="0.96pt" endcap="flat" joinstyle="miter" miterlimit="1000" on="true" color="#221f1f"/>
                  <v:fill on="false" color="#000000" opacity="0"/>
                </v:shape>
              </v:group>
            </w:pict>
          </mc:Fallback>
        </mc:AlternateContent>
      </w:r>
    </w:p>
    <w:p w:rsidR="00D5314A" w:rsidRDefault="00D5314A">
      <w:pPr>
        <w:sectPr w:rsidR="00D5314A">
          <w:type w:val="continuous"/>
          <w:pgSz w:w="11900" w:h="16840"/>
          <w:pgMar w:top="1520" w:right="1149" w:bottom="1440" w:left="1236" w:header="720" w:footer="720" w:gutter="0"/>
          <w:cols w:space="720"/>
        </w:sectPr>
      </w:pPr>
    </w:p>
    <w:p w:rsidR="00D5314A" w:rsidRDefault="003669AA">
      <w:pPr>
        <w:spacing w:after="34"/>
        <w:ind w:left="-5"/>
      </w:pPr>
      <w:proofErr w:type="spellStart"/>
      <w:r>
        <w:lastRenderedPageBreak/>
        <w:t>hypochondrium</w:t>
      </w:r>
      <w:proofErr w:type="spellEnd"/>
      <w:r>
        <w:t xml:space="preserve">, tenderness and hepatomegaly was </w:t>
      </w:r>
      <w:proofErr w:type="gramStart"/>
      <w:r>
        <w:t>the  most</w:t>
      </w:r>
      <w:proofErr w:type="gramEnd"/>
      <w:r>
        <w:t xml:space="preserve"> common feature followed by anorexia and weight loss. (Table 5</w:t>
      </w:r>
      <w:proofErr w:type="gramStart"/>
      <w:r>
        <w:t>)  revealed</w:t>
      </w:r>
      <w:proofErr w:type="gramEnd"/>
      <w:r>
        <w:t xml:space="preserve"> the X-Ray chest PA view  findings, somewhat similar results from Pakistan</w:t>
      </w:r>
      <w:r>
        <w:rPr>
          <w:sz w:val="16"/>
          <w:vertAlign w:val="superscript"/>
        </w:rPr>
        <w:t xml:space="preserve">9 </w:t>
      </w:r>
      <w:r>
        <w:t>and Taiwan</w:t>
      </w:r>
      <w:r>
        <w:rPr>
          <w:sz w:val="16"/>
          <w:vertAlign w:val="superscript"/>
        </w:rPr>
        <w:t>15</w:t>
      </w:r>
      <w:r>
        <w:t>.</w:t>
      </w:r>
    </w:p>
    <w:p w:rsidR="00D5314A" w:rsidRDefault="003669AA">
      <w:pPr>
        <w:ind w:left="-5"/>
      </w:pPr>
      <w:r>
        <w:t xml:space="preserve"> Table 6. show the </w:t>
      </w:r>
      <w:proofErr w:type="spellStart"/>
      <w:r>
        <w:t>ultrasonographic</w:t>
      </w:r>
      <w:proofErr w:type="spellEnd"/>
      <w:r>
        <w:t xml:space="preserve"> f</w:t>
      </w:r>
      <w:r>
        <w:t xml:space="preserve">indings suggestive of </w:t>
      </w:r>
      <w:proofErr w:type="gramStart"/>
      <w:r>
        <w:t>liver  abscess</w:t>
      </w:r>
      <w:proofErr w:type="gramEnd"/>
      <w:r>
        <w:t xml:space="preserve">. The most prominent   </w:t>
      </w:r>
      <w:proofErr w:type="gramStart"/>
      <w:r>
        <w:t>feature  being</w:t>
      </w:r>
      <w:proofErr w:type="gramEnd"/>
      <w:r>
        <w:t xml:space="preserve"> the involvement of  right lobe of  liver in (80 %) cases. </w:t>
      </w:r>
      <w:proofErr w:type="gramStart"/>
      <w:r>
        <w:t>Table  7</w:t>
      </w:r>
      <w:proofErr w:type="gramEnd"/>
      <w:r>
        <w:t xml:space="preserve">. shows the laboratory result of amoebic liver abscess patients. WBC count was slightly </w:t>
      </w:r>
      <w:proofErr w:type="gramStart"/>
      <w:r>
        <w:t>increased  (</w:t>
      </w:r>
      <w:proofErr w:type="gramEnd"/>
      <w:r>
        <w:t>11000- 25000/</w:t>
      </w:r>
      <w:proofErr w:type="spellStart"/>
      <w:r>
        <w:t>cmm</w:t>
      </w:r>
      <w:proofErr w:type="spellEnd"/>
      <w:r>
        <w:t xml:space="preserve">) in 70% of patients. ESR was raised in 48% of cases. </w:t>
      </w:r>
      <w:proofErr w:type="spellStart"/>
      <w:r>
        <w:t>Haemoglobin</w:t>
      </w:r>
      <w:proofErr w:type="spellEnd"/>
      <w:r>
        <w:t xml:space="preserve"> &lt; 10 gm% in 10% patients. Raised alkaline phosphatase &gt; 90 IU/L was </w:t>
      </w:r>
      <w:r>
        <w:lastRenderedPageBreak/>
        <w:t>present in 44% cases, ALT &gt; 40 IU/L in 30% of patients while total bilirubin was raised &gt; 2mg% in 13%.</w:t>
      </w:r>
    </w:p>
    <w:p w:rsidR="00D5314A" w:rsidRDefault="003669AA">
      <w:pPr>
        <w:spacing w:after="215"/>
        <w:ind w:left="-5"/>
      </w:pPr>
      <w:r>
        <w:t xml:space="preserve">The </w:t>
      </w:r>
      <w:proofErr w:type="gramStart"/>
      <w:r>
        <w:t>antibody  titers</w:t>
      </w:r>
      <w:proofErr w:type="gramEnd"/>
      <w:r>
        <w:t xml:space="preserve"> on IHA  test  in cases of  amoebic liver abscess are shown in (Table 8).  </w:t>
      </w:r>
      <w:proofErr w:type="gramStart"/>
      <w:r>
        <w:t>The  titers</w:t>
      </w:r>
      <w:proofErr w:type="gramEnd"/>
      <w:r>
        <w:t xml:space="preserve">  indicate significant levels in 96  cases, while in 4 cases the titers were found to be below 1:256.  These were considered as borderline and when re</w:t>
      </w:r>
      <w:r>
        <w:t xml:space="preserve">peated, </w:t>
      </w:r>
      <w:proofErr w:type="gramStart"/>
      <w:r>
        <w:t>showed  lower</w:t>
      </w:r>
      <w:proofErr w:type="gramEnd"/>
      <w:r>
        <w:t xml:space="preserve"> titers. According to the observations and results of this study IHA test was found to be 100 </w:t>
      </w:r>
      <w:proofErr w:type="gramStart"/>
      <w:r>
        <w:t>%  Specific</w:t>
      </w:r>
      <w:proofErr w:type="gramEnd"/>
      <w:r>
        <w:t xml:space="preserve"> and 96% Sensitive.  </w:t>
      </w:r>
      <w:proofErr w:type="gramStart"/>
      <w:r>
        <w:t>The  positive</w:t>
      </w:r>
      <w:proofErr w:type="gramEnd"/>
      <w:r>
        <w:t xml:space="preserve">  predictive accuracy  was  found  to be 100 %.</w:t>
      </w:r>
    </w:p>
    <w:p w:rsidR="00D5314A" w:rsidRDefault="003669AA">
      <w:pPr>
        <w:pStyle w:val="Heading2"/>
        <w:ind w:left="-5"/>
      </w:pPr>
      <w:r>
        <w:lastRenderedPageBreak/>
        <w:t>DISCUSSION</w:t>
      </w:r>
    </w:p>
    <w:p w:rsidR="00D5314A" w:rsidRDefault="003669AA">
      <w:pPr>
        <w:ind w:left="-5"/>
      </w:pPr>
      <w:r>
        <w:t>This study was designed to see the pr</w:t>
      </w:r>
      <w:r>
        <w:t xml:space="preserve">evalence of amoebic liver abscess in Karachi with   </w:t>
      </w:r>
      <w:proofErr w:type="gramStart"/>
      <w:r>
        <w:t>respect  to</w:t>
      </w:r>
      <w:proofErr w:type="gramEnd"/>
      <w:r>
        <w:t xml:space="preserve"> socioeconomic status, living conditions, age and sex distribution, clinical signs and symptoms, radiological, and </w:t>
      </w:r>
      <w:proofErr w:type="spellStart"/>
      <w:r>
        <w:t>haematological</w:t>
      </w:r>
      <w:proofErr w:type="spellEnd"/>
      <w:r>
        <w:t xml:space="preserve"> laboratory findings and </w:t>
      </w:r>
      <w:proofErr w:type="spellStart"/>
      <w:r>
        <w:t>antiamoebic</w:t>
      </w:r>
      <w:proofErr w:type="spellEnd"/>
      <w:r>
        <w:t xml:space="preserve"> titer  level by </w:t>
      </w:r>
      <w:proofErr w:type="spellStart"/>
      <w:r>
        <w:t>haemaggluti</w:t>
      </w:r>
      <w:r>
        <w:t>nation</w:t>
      </w:r>
      <w:proofErr w:type="spellEnd"/>
      <w:r>
        <w:t xml:space="preserve">  (IHA)  test. General information in each </w:t>
      </w:r>
      <w:proofErr w:type="gramStart"/>
      <w:r>
        <w:t>case  revealed</w:t>
      </w:r>
      <w:proofErr w:type="gramEnd"/>
      <w:r>
        <w:t xml:space="preserve"> that the most of the patients were either from low income or middle class families. Majority of the patients were manual workers (Table 1) having some education at lower or higher secondary le</w:t>
      </w:r>
      <w:r>
        <w:t xml:space="preserve">vel. Patients come from all the five districts of Karachi because JPMC is </w:t>
      </w:r>
      <w:r>
        <w:lastRenderedPageBreak/>
        <w:t xml:space="preserve">one of the biggest hospital of this </w:t>
      </w:r>
      <w:proofErr w:type="gramStart"/>
      <w:r>
        <w:t>city .</w:t>
      </w:r>
      <w:proofErr w:type="gramEnd"/>
      <w:r>
        <w:t xml:space="preserve"> Some patients belonged to the suburbs of Karachi and of slum areas there were also a number </w:t>
      </w:r>
      <w:r>
        <w:lastRenderedPageBreak/>
        <w:t>of patients who came from interior of Sindh pro</w:t>
      </w:r>
      <w:r>
        <w:t xml:space="preserve">vince.  In the present study majority of </w:t>
      </w:r>
      <w:r>
        <w:lastRenderedPageBreak/>
        <w:t>patients were residents of slum areas (Tab. 1) which are</w:t>
      </w:r>
    </w:p>
    <w:p w:rsidR="00D5314A" w:rsidRDefault="00D5314A">
      <w:pPr>
        <w:sectPr w:rsidR="00D5314A">
          <w:type w:val="continuous"/>
          <w:pgSz w:w="11900" w:h="16840"/>
          <w:pgMar w:top="1440" w:right="909" w:bottom="1440" w:left="910" w:header="720" w:footer="720" w:gutter="0"/>
          <w:cols w:num="3" w:space="244"/>
        </w:sectPr>
      </w:pPr>
    </w:p>
    <w:p w:rsidR="00D5314A" w:rsidRDefault="003669AA">
      <w:pPr>
        <w:tabs>
          <w:tab w:val="center" w:pos="6761"/>
        </w:tabs>
        <w:ind w:left="-15" w:firstLine="0"/>
        <w:jc w:val="left"/>
      </w:pPr>
      <w:r>
        <w:lastRenderedPageBreak/>
        <w:t>known to harbor many microbial agents</w:t>
      </w:r>
      <w:r>
        <w:tab/>
      </w:r>
      <w:r>
        <w:rPr>
          <w:b/>
        </w:rPr>
        <w:t>Table N</w:t>
      </w:r>
      <w:r>
        <w:t>o</w:t>
      </w:r>
      <w:r>
        <w:rPr>
          <w:b/>
        </w:rPr>
        <w:t>.5</w:t>
      </w:r>
    </w:p>
    <w:tbl>
      <w:tblPr>
        <w:tblStyle w:val="TableGrid"/>
        <w:tblpPr w:vertAnchor="text" w:tblpX="3452" w:tblpY="427"/>
        <w:tblOverlap w:val="never"/>
        <w:tblW w:w="6619" w:type="dxa"/>
        <w:tblInd w:w="0" w:type="dxa"/>
        <w:tblCellMar>
          <w:top w:w="41" w:type="dxa"/>
          <w:left w:w="134" w:type="dxa"/>
          <w:bottom w:w="0" w:type="dxa"/>
          <w:right w:w="115" w:type="dxa"/>
        </w:tblCellMar>
        <w:tblLook w:val="04A0" w:firstRow="1" w:lastRow="0" w:firstColumn="1" w:lastColumn="0" w:noHBand="0" w:noVBand="1"/>
      </w:tblPr>
      <w:tblGrid>
        <w:gridCol w:w="3288"/>
        <w:gridCol w:w="3331"/>
      </w:tblGrid>
      <w:tr w:rsidR="00D5314A">
        <w:trPr>
          <w:trHeight w:val="324"/>
        </w:trPr>
        <w:tc>
          <w:tcPr>
            <w:tcW w:w="328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X-RAY CHEST</w:t>
            </w:r>
          </w:p>
        </w:tc>
        <w:tc>
          <w:tcPr>
            <w:tcW w:w="3331"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92" w:firstLine="0"/>
              <w:jc w:val="left"/>
            </w:pPr>
            <w:r>
              <w:rPr>
                <w:b/>
              </w:rPr>
              <w:t>PERCENT OF PATIENTS</w:t>
            </w:r>
          </w:p>
        </w:tc>
      </w:tr>
      <w:tr w:rsidR="00D5314A">
        <w:trPr>
          <w:trHeight w:val="285"/>
        </w:trPr>
        <w:tc>
          <w:tcPr>
            <w:tcW w:w="3288" w:type="dxa"/>
            <w:tcBorders>
              <w:top w:val="single" w:sz="8" w:space="0" w:color="221F1F"/>
              <w:left w:val="single" w:sz="8" w:space="0" w:color="221F1F"/>
              <w:bottom w:val="nil"/>
              <w:right w:val="single" w:sz="8" w:space="0" w:color="221F1F"/>
            </w:tcBorders>
          </w:tcPr>
          <w:p w:rsidR="00D5314A" w:rsidRDefault="003669AA">
            <w:pPr>
              <w:spacing w:after="0" w:line="259" w:lineRule="auto"/>
              <w:ind w:left="0" w:firstLine="0"/>
              <w:jc w:val="left"/>
            </w:pPr>
            <w:r>
              <w:t xml:space="preserve">Right </w:t>
            </w:r>
            <w:proofErr w:type="spellStart"/>
            <w:r>
              <w:t>hemidiaphragm</w:t>
            </w:r>
            <w:proofErr w:type="spellEnd"/>
            <w:r>
              <w:t xml:space="preserve"> elevation</w:t>
            </w:r>
          </w:p>
        </w:tc>
        <w:tc>
          <w:tcPr>
            <w:tcW w:w="3331" w:type="dxa"/>
            <w:tcBorders>
              <w:top w:val="single" w:sz="8" w:space="0" w:color="221F1F"/>
              <w:left w:val="single" w:sz="8" w:space="0" w:color="221F1F"/>
              <w:bottom w:val="nil"/>
              <w:right w:val="single" w:sz="8" w:space="0" w:color="221F1F"/>
            </w:tcBorders>
          </w:tcPr>
          <w:p w:rsidR="00D5314A" w:rsidRDefault="003669AA">
            <w:pPr>
              <w:spacing w:after="0" w:line="259" w:lineRule="auto"/>
              <w:ind w:left="985" w:firstLine="0"/>
              <w:jc w:val="left"/>
            </w:pPr>
            <w:r>
              <w:t>40</w:t>
            </w:r>
            <w:r>
              <w:rPr>
                <w:b/>
              </w:rPr>
              <w:t>%</w:t>
            </w:r>
          </w:p>
        </w:tc>
      </w:tr>
      <w:tr w:rsidR="00D5314A">
        <w:trPr>
          <w:trHeight w:val="288"/>
        </w:trPr>
        <w:tc>
          <w:tcPr>
            <w:tcW w:w="3288" w:type="dxa"/>
            <w:tcBorders>
              <w:top w:val="nil"/>
              <w:left w:val="single" w:sz="8" w:space="0" w:color="221F1F"/>
              <w:bottom w:val="nil"/>
              <w:right w:val="single" w:sz="8" w:space="0" w:color="221F1F"/>
            </w:tcBorders>
          </w:tcPr>
          <w:p w:rsidR="00D5314A" w:rsidRDefault="003669AA">
            <w:pPr>
              <w:spacing w:after="0" w:line="259" w:lineRule="auto"/>
              <w:ind w:left="0" w:firstLine="0"/>
              <w:jc w:val="left"/>
            </w:pPr>
            <w:r>
              <w:t>Right pleural effusion</w:t>
            </w:r>
          </w:p>
        </w:tc>
        <w:tc>
          <w:tcPr>
            <w:tcW w:w="3331" w:type="dxa"/>
            <w:tcBorders>
              <w:top w:val="nil"/>
              <w:left w:val="single" w:sz="8" w:space="0" w:color="221F1F"/>
              <w:bottom w:val="nil"/>
              <w:right w:val="single" w:sz="8" w:space="0" w:color="221F1F"/>
            </w:tcBorders>
          </w:tcPr>
          <w:p w:rsidR="00D5314A" w:rsidRDefault="003669AA">
            <w:pPr>
              <w:spacing w:after="0" w:line="259" w:lineRule="auto"/>
              <w:ind w:left="985" w:firstLine="0"/>
              <w:jc w:val="left"/>
            </w:pPr>
            <w:r>
              <w:t>05</w:t>
            </w:r>
            <w:r>
              <w:rPr>
                <w:b/>
              </w:rPr>
              <w:t>%</w:t>
            </w:r>
          </w:p>
        </w:tc>
      </w:tr>
      <w:tr w:rsidR="00D5314A">
        <w:trPr>
          <w:trHeight w:val="287"/>
        </w:trPr>
        <w:tc>
          <w:tcPr>
            <w:tcW w:w="3288" w:type="dxa"/>
            <w:tcBorders>
              <w:top w:val="nil"/>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Normal</w:t>
            </w:r>
          </w:p>
        </w:tc>
        <w:tc>
          <w:tcPr>
            <w:tcW w:w="3331" w:type="dxa"/>
            <w:tcBorders>
              <w:top w:val="nil"/>
              <w:left w:val="single" w:sz="8" w:space="0" w:color="221F1F"/>
              <w:bottom w:val="single" w:sz="8" w:space="0" w:color="221F1F"/>
              <w:right w:val="single" w:sz="8" w:space="0" w:color="221F1F"/>
            </w:tcBorders>
          </w:tcPr>
          <w:p w:rsidR="00D5314A" w:rsidRDefault="003669AA">
            <w:pPr>
              <w:spacing w:after="0" w:line="259" w:lineRule="auto"/>
              <w:ind w:left="984" w:firstLine="0"/>
              <w:jc w:val="left"/>
            </w:pPr>
            <w:r>
              <w:t>55</w:t>
            </w:r>
            <w:r>
              <w:rPr>
                <w:b/>
              </w:rPr>
              <w:t>%</w:t>
            </w:r>
          </w:p>
        </w:tc>
      </w:tr>
    </w:tbl>
    <w:p w:rsidR="00D5314A" w:rsidRDefault="003669AA">
      <w:pPr>
        <w:ind w:left="-5"/>
      </w:pPr>
      <w:r>
        <w:t xml:space="preserve">due to </w:t>
      </w:r>
      <w:proofErr w:type="spellStart"/>
      <w:r>
        <w:t>over crowding</w:t>
      </w:r>
      <w:proofErr w:type="spellEnd"/>
      <w:r>
        <w:t xml:space="preserve"> poor sanitation, Radiographic findings of amoebic </w:t>
      </w:r>
      <w:proofErr w:type="gramStart"/>
      <w:r>
        <w:t>liver  abscess</w:t>
      </w:r>
      <w:proofErr w:type="gramEnd"/>
      <w:r>
        <w:t xml:space="preserve">  </w:t>
      </w:r>
      <w:proofErr w:type="spellStart"/>
      <w:r>
        <w:t>patiens</w:t>
      </w:r>
      <w:proofErr w:type="spellEnd"/>
      <w:r>
        <w:t xml:space="preserve"> unhygienic environment, polluted water and contaminated food supplies.</w:t>
      </w:r>
    </w:p>
    <w:p w:rsidR="00D5314A" w:rsidRDefault="003669AA">
      <w:pPr>
        <w:spacing w:after="403" w:line="249" w:lineRule="auto"/>
        <w:ind w:left="0" w:right="5575" w:firstLine="0"/>
        <w:jc w:val="left"/>
      </w:pPr>
      <w:r>
        <w:t xml:space="preserve">(Tab. 2) elaborates the water sources type of houses and toilets of the selected population, in majority of the cases due to </w:t>
      </w:r>
      <w:proofErr w:type="spellStart"/>
      <w:r>
        <w:t>over crowding</w:t>
      </w:r>
      <w:proofErr w:type="spellEnd"/>
      <w:r>
        <w:t xml:space="preserve"> poor sanitation, unhygienic environment, </w:t>
      </w:r>
      <w:r>
        <w:tab/>
        <w:t xml:space="preserve">polluted </w:t>
      </w:r>
      <w:r>
        <w:tab/>
        <w:t xml:space="preserve">water </w:t>
      </w:r>
      <w:r>
        <w:tab/>
        <w:t>and</w:t>
      </w:r>
    </w:p>
    <w:p w:rsidR="00D5314A" w:rsidRDefault="003669AA">
      <w:pPr>
        <w:tabs>
          <w:tab w:val="center" w:pos="2412"/>
          <w:tab w:val="center" w:pos="7538"/>
        </w:tabs>
        <w:spacing w:after="0" w:line="265" w:lineRule="auto"/>
        <w:ind w:left="0" w:firstLine="0"/>
        <w:jc w:val="left"/>
      </w:pPr>
      <w:r>
        <w:rPr>
          <w:rFonts w:ascii="Calibri" w:eastAsia="Calibri" w:hAnsi="Calibri" w:cs="Calibri"/>
          <w:color w:val="000000"/>
          <w:sz w:val="22"/>
        </w:rPr>
        <w:tab/>
      </w:r>
      <w:proofErr w:type="gramStart"/>
      <w:r>
        <w:rPr>
          <w:b/>
        </w:rPr>
        <w:t>Table  No.</w:t>
      </w:r>
      <w:proofErr w:type="gramEnd"/>
      <w:r>
        <w:rPr>
          <w:b/>
        </w:rPr>
        <w:t>5.</w:t>
      </w:r>
      <w:r>
        <w:rPr>
          <w:b/>
        </w:rPr>
        <w:tab/>
      </w:r>
      <w:proofErr w:type="gramStart"/>
      <w:r>
        <w:rPr>
          <w:b/>
        </w:rPr>
        <w:t>Table  No.</w:t>
      </w:r>
      <w:proofErr w:type="gramEnd"/>
      <w:r>
        <w:rPr>
          <w:b/>
        </w:rPr>
        <w:t>5.</w:t>
      </w:r>
    </w:p>
    <w:p w:rsidR="00D5314A" w:rsidRDefault="003669AA">
      <w:pPr>
        <w:spacing w:after="0" w:line="259" w:lineRule="auto"/>
        <w:ind w:left="0" w:right="-1147" w:firstLine="0"/>
        <w:jc w:val="left"/>
      </w:pPr>
      <w:r>
        <w:rPr>
          <w:rFonts w:ascii="Calibri" w:eastAsia="Calibri" w:hAnsi="Calibri" w:cs="Calibri"/>
          <w:noProof/>
          <w:color w:val="000000"/>
          <w:sz w:val="22"/>
        </w:rPr>
        <mc:AlternateContent>
          <mc:Choice Requires="wpg">
            <w:drawing>
              <wp:inline distT="0" distB="0" distL="0" distR="0">
                <wp:extent cx="6400801" cy="2057768"/>
                <wp:effectExtent l="0" t="0" r="0" b="0"/>
                <wp:docPr id="13712" name="Group 13712"/>
                <wp:cNvGraphicFramePr/>
                <a:graphic xmlns:a="http://schemas.openxmlformats.org/drawingml/2006/main">
                  <a:graphicData uri="http://schemas.microsoft.com/office/word/2010/wordprocessingGroup">
                    <wpg:wgp>
                      <wpg:cNvGrpSpPr/>
                      <wpg:grpSpPr>
                        <a:xfrm>
                          <a:off x="0" y="0"/>
                          <a:ext cx="6400801" cy="2057768"/>
                          <a:chOff x="0" y="0"/>
                          <a:chExt cx="6400801" cy="2057768"/>
                        </a:xfrm>
                      </wpg:grpSpPr>
                      <wps:wsp>
                        <wps:cNvPr id="501" name="Rectangle 501"/>
                        <wps:cNvSpPr/>
                        <wps:spPr>
                          <a:xfrm>
                            <a:off x="268228" y="0"/>
                            <a:ext cx="3356999" cy="168284"/>
                          </a:xfrm>
                          <a:prstGeom prst="rect">
                            <a:avLst/>
                          </a:prstGeom>
                          <a:ln>
                            <a:noFill/>
                          </a:ln>
                        </wps:spPr>
                        <wps:txbx>
                          <w:txbxContent>
                            <w:p w:rsidR="00D5314A" w:rsidRDefault="003669AA">
                              <w:pPr>
                                <w:spacing w:after="160" w:line="259" w:lineRule="auto"/>
                                <w:ind w:left="0" w:firstLine="0"/>
                                <w:jc w:val="left"/>
                              </w:pPr>
                              <w:r>
                                <w:t>Radiographic findings of</w:t>
                              </w:r>
                              <w:r>
                                <w:t xml:space="preserve"> amoebic </w:t>
                              </w:r>
                              <w:proofErr w:type="gramStart"/>
                              <w:r>
                                <w:t>of  liver</w:t>
                              </w:r>
                              <w:proofErr w:type="gramEnd"/>
                              <w:r>
                                <w:t xml:space="preserve">  abscess</w:t>
                              </w:r>
                            </w:p>
                          </w:txbxContent>
                        </wps:txbx>
                        <wps:bodyPr horzOverflow="overflow" vert="horz" lIns="0" tIns="0" rIns="0" bIns="0" rtlCol="0">
                          <a:noAutofit/>
                        </wps:bodyPr>
                      </wps:wsp>
                      <wps:wsp>
                        <wps:cNvPr id="502" name="Rectangle 502"/>
                        <wps:cNvSpPr/>
                        <wps:spPr>
                          <a:xfrm>
                            <a:off x="981460" y="137160"/>
                            <a:ext cx="1455468" cy="168284"/>
                          </a:xfrm>
                          <a:prstGeom prst="rect">
                            <a:avLst/>
                          </a:prstGeom>
                          <a:ln>
                            <a:noFill/>
                          </a:ln>
                        </wps:spPr>
                        <wps:txbx>
                          <w:txbxContent>
                            <w:p w:rsidR="00D5314A" w:rsidRDefault="003669AA">
                              <w:pPr>
                                <w:spacing w:after="160" w:line="259" w:lineRule="auto"/>
                                <w:ind w:left="0" w:firstLine="0"/>
                                <w:jc w:val="left"/>
                              </w:pPr>
                              <w:r>
                                <w:rPr>
                                  <w:b/>
                                  <w:i/>
                                </w:rPr>
                                <w:t>graphic representation</w:t>
                              </w:r>
                            </w:p>
                          </w:txbxContent>
                        </wps:txbx>
                        <wps:bodyPr horzOverflow="overflow" vert="horz" lIns="0" tIns="0" rIns="0" bIns="0" rtlCol="0">
                          <a:noAutofit/>
                        </wps:bodyPr>
                      </wps:wsp>
                      <pic:pic xmlns:pic="http://schemas.openxmlformats.org/drawingml/2006/picture">
                        <pic:nvPicPr>
                          <pic:cNvPr id="504" name="Picture 504"/>
                          <pic:cNvPicPr/>
                        </pic:nvPicPr>
                        <pic:blipFill>
                          <a:blip r:embed="rId25"/>
                          <a:stretch>
                            <a:fillRect/>
                          </a:stretch>
                        </pic:blipFill>
                        <pic:spPr>
                          <a:xfrm>
                            <a:off x="0" y="306057"/>
                            <a:ext cx="3062192" cy="1722121"/>
                          </a:xfrm>
                          <a:prstGeom prst="rect">
                            <a:avLst/>
                          </a:prstGeom>
                        </pic:spPr>
                      </pic:pic>
                      <wps:wsp>
                        <wps:cNvPr id="506" name="Rectangle 506"/>
                        <wps:cNvSpPr/>
                        <wps:spPr>
                          <a:xfrm>
                            <a:off x="3410712" y="0"/>
                            <a:ext cx="3400331" cy="168284"/>
                          </a:xfrm>
                          <a:prstGeom prst="rect">
                            <a:avLst/>
                          </a:prstGeom>
                          <a:ln>
                            <a:noFill/>
                          </a:ln>
                        </wps:spPr>
                        <wps:txbx>
                          <w:txbxContent>
                            <w:p w:rsidR="00D5314A" w:rsidRDefault="003669AA">
                              <w:pPr>
                                <w:spacing w:after="160" w:line="259" w:lineRule="auto"/>
                                <w:ind w:left="0" w:firstLine="0"/>
                                <w:jc w:val="left"/>
                              </w:pPr>
                              <w:r>
                                <w:t xml:space="preserve">Radiographic findings of amoebic </w:t>
                              </w:r>
                              <w:proofErr w:type="gramStart"/>
                              <w:r>
                                <w:t>of  liver</w:t>
                              </w:r>
                              <w:proofErr w:type="gramEnd"/>
                              <w:r>
                                <w:t xml:space="preserve">  abscess </w:t>
                              </w:r>
                            </w:p>
                          </w:txbxContent>
                        </wps:txbx>
                        <wps:bodyPr horzOverflow="overflow" vert="horz" lIns="0" tIns="0" rIns="0" bIns="0" rtlCol="0">
                          <a:noAutofit/>
                        </wps:bodyPr>
                      </wps:wsp>
                      <wps:wsp>
                        <wps:cNvPr id="507" name="Rectangle 507"/>
                        <wps:cNvSpPr/>
                        <wps:spPr>
                          <a:xfrm>
                            <a:off x="5980177" y="0"/>
                            <a:ext cx="243277" cy="168284"/>
                          </a:xfrm>
                          <a:prstGeom prst="rect">
                            <a:avLst/>
                          </a:prstGeom>
                          <a:ln>
                            <a:noFill/>
                          </a:ln>
                        </wps:spPr>
                        <wps:txbx>
                          <w:txbxContent>
                            <w:p w:rsidR="00D5314A" w:rsidRDefault="003669AA">
                              <w:pPr>
                                <w:spacing w:after="160" w:line="259" w:lineRule="auto"/>
                                <w:ind w:left="0" w:firstLine="0"/>
                                <w:jc w:val="left"/>
                              </w:pPr>
                              <w:r>
                                <w:rPr>
                                  <w:b/>
                                  <w:i/>
                                </w:rPr>
                                <w:t>pie-</w:t>
                              </w:r>
                            </w:p>
                          </w:txbxContent>
                        </wps:txbx>
                        <wps:bodyPr horzOverflow="overflow" vert="horz" lIns="0" tIns="0" rIns="0" bIns="0" rtlCol="0">
                          <a:noAutofit/>
                        </wps:bodyPr>
                      </wps:wsp>
                      <wps:wsp>
                        <wps:cNvPr id="508" name="Rectangle 508"/>
                        <wps:cNvSpPr/>
                        <wps:spPr>
                          <a:xfrm>
                            <a:off x="4239765" y="137160"/>
                            <a:ext cx="1455468" cy="168284"/>
                          </a:xfrm>
                          <a:prstGeom prst="rect">
                            <a:avLst/>
                          </a:prstGeom>
                          <a:ln>
                            <a:noFill/>
                          </a:ln>
                        </wps:spPr>
                        <wps:txbx>
                          <w:txbxContent>
                            <w:p w:rsidR="00D5314A" w:rsidRDefault="003669AA">
                              <w:pPr>
                                <w:spacing w:after="160" w:line="259" w:lineRule="auto"/>
                                <w:ind w:left="0" w:firstLine="0"/>
                                <w:jc w:val="left"/>
                              </w:pPr>
                              <w:r>
                                <w:rPr>
                                  <w:b/>
                                  <w:i/>
                                </w:rPr>
                                <w:t>graphic representation</w:t>
                              </w:r>
                            </w:p>
                          </w:txbxContent>
                        </wps:txbx>
                        <wps:bodyPr horzOverflow="overflow" vert="horz" lIns="0" tIns="0" rIns="0" bIns="0" rtlCol="0">
                          <a:noAutofit/>
                        </wps:bodyPr>
                      </wps:wsp>
                      <pic:pic xmlns:pic="http://schemas.openxmlformats.org/drawingml/2006/picture">
                        <pic:nvPicPr>
                          <pic:cNvPr id="15512" name="Picture 15512"/>
                          <pic:cNvPicPr/>
                        </pic:nvPicPr>
                        <pic:blipFill>
                          <a:blip r:embed="rId26"/>
                          <a:stretch>
                            <a:fillRect/>
                          </a:stretch>
                        </pic:blipFill>
                        <pic:spPr>
                          <a:xfrm>
                            <a:off x="3171190" y="301485"/>
                            <a:ext cx="3230880" cy="1725168"/>
                          </a:xfrm>
                          <a:prstGeom prst="rect">
                            <a:avLst/>
                          </a:prstGeom>
                        </pic:spPr>
                      </pic:pic>
                      <wps:wsp>
                        <wps:cNvPr id="608" name="Shape 608"/>
                        <wps:cNvSpPr/>
                        <wps:spPr>
                          <a:xfrm>
                            <a:off x="3195701" y="326885"/>
                            <a:ext cx="3192018" cy="1730883"/>
                          </a:xfrm>
                          <a:custGeom>
                            <a:avLst/>
                            <a:gdLst/>
                            <a:ahLst/>
                            <a:cxnLst/>
                            <a:rect l="0" t="0" r="0" b="0"/>
                            <a:pathLst>
                              <a:path w="3192018" h="1730883">
                                <a:moveTo>
                                  <a:pt x="0" y="0"/>
                                </a:moveTo>
                                <a:lnTo>
                                  <a:pt x="3192018" y="0"/>
                                </a:lnTo>
                                <a:lnTo>
                                  <a:pt x="3192018" y="1730883"/>
                                </a:lnTo>
                                <a:lnTo>
                                  <a:pt x="0" y="1730883"/>
                                </a:lnTo>
                                <a:close/>
                              </a:path>
                            </a:pathLst>
                          </a:custGeom>
                          <a:ln w="12192" cap="flat">
                            <a:miter lim="12700000"/>
                          </a:ln>
                        </wps:spPr>
                        <wps:style>
                          <a:lnRef idx="1">
                            <a:srgbClr val="221F1F"/>
                          </a:lnRef>
                          <a:fillRef idx="0">
                            <a:srgbClr val="000000">
                              <a:alpha val="0"/>
                            </a:srgbClr>
                          </a:fillRef>
                          <a:effectRef idx="0">
                            <a:scrgbClr r="0" g="0" b="0"/>
                          </a:effectRef>
                          <a:fontRef idx="none"/>
                        </wps:style>
                        <wps:bodyPr/>
                      </wps:wsp>
                      <wps:wsp>
                        <wps:cNvPr id="610" name="Shape 610"/>
                        <wps:cNvSpPr/>
                        <wps:spPr>
                          <a:xfrm>
                            <a:off x="20701" y="323076"/>
                            <a:ext cx="3030728" cy="1720088"/>
                          </a:xfrm>
                          <a:custGeom>
                            <a:avLst/>
                            <a:gdLst/>
                            <a:ahLst/>
                            <a:cxnLst/>
                            <a:rect l="0" t="0" r="0" b="0"/>
                            <a:pathLst>
                              <a:path w="3030728" h="1720088">
                                <a:moveTo>
                                  <a:pt x="0" y="0"/>
                                </a:moveTo>
                                <a:lnTo>
                                  <a:pt x="3030728" y="0"/>
                                </a:lnTo>
                                <a:lnTo>
                                  <a:pt x="3030728" y="1720088"/>
                                </a:lnTo>
                                <a:lnTo>
                                  <a:pt x="0" y="1720088"/>
                                </a:lnTo>
                                <a:close/>
                              </a:path>
                            </a:pathLst>
                          </a:custGeom>
                          <a:ln w="12192" cap="flat">
                            <a:miter lim="127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3712" style="width:504pt;height:162.029pt;mso-position-horizontal-relative:char;mso-position-vertical-relative:line" coordsize="64008,20577">
                <v:rect id="Rectangle 501" style="position:absolute;width:33569;height:1682;left:2682;top:0;" filled="f" stroked="f">
                  <v:textbox inset="0,0,0,0">
                    <w:txbxContent>
                      <w:p>
                        <w:pPr>
                          <w:spacing w:before="0" w:after="160" w:line="259" w:lineRule="auto"/>
                          <w:ind w:left="0" w:firstLine="0"/>
                          <w:jc w:val="left"/>
                        </w:pPr>
                        <w:r>
                          <w:rPr/>
                          <w:t xml:space="preserve">Radiographic findings of amoebic of  liver  abscess</w:t>
                        </w:r>
                      </w:p>
                    </w:txbxContent>
                  </v:textbox>
                </v:rect>
                <v:rect id="Rectangle 502" style="position:absolute;width:14554;height:1682;left:9814;top:1371;" filled="f" stroked="f">
                  <v:textbox inset="0,0,0,0">
                    <w:txbxContent>
                      <w:p>
                        <w:pPr>
                          <w:spacing w:before="0" w:after="160" w:line="259" w:lineRule="auto"/>
                          <w:ind w:left="0" w:firstLine="0"/>
                          <w:jc w:val="left"/>
                        </w:pPr>
                        <w:r>
                          <w:rPr>
                            <w:rFonts w:cs="Times New Roman" w:hAnsi="Times New Roman" w:eastAsia="Times New Roman" w:ascii="Times New Roman"/>
                            <w:b w:val="1"/>
                            <w:i w:val="1"/>
                          </w:rPr>
                          <w:t xml:space="preserve">graphic representation</w:t>
                        </w:r>
                      </w:p>
                    </w:txbxContent>
                  </v:textbox>
                </v:rect>
                <v:shape id="Picture 504" style="position:absolute;width:30621;height:17221;left:0;top:3060;" filled="f">
                  <v:imagedata r:id="rId27"/>
                </v:shape>
                <v:rect id="Rectangle 506" style="position:absolute;width:34003;height:1682;left:34107;top:0;" filled="f" stroked="f">
                  <v:textbox inset="0,0,0,0">
                    <w:txbxContent>
                      <w:p>
                        <w:pPr>
                          <w:spacing w:before="0" w:after="160" w:line="259" w:lineRule="auto"/>
                          <w:ind w:left="0" w:firstLine="0"/>
                          <w:jc w:val="left"/>
                        </w:pPr>
                        <w:r>
                          <w:rPr/>
                          <w:t xml:space="preserve">Radiographic findings of amoebic of  liver  abscess </w:t>
                        </w:r>
                      </w:p>
                    </w:txbxContent>
                  </v:textbox>
                </v:rect>
                <v:rect id="Rectangle 507" style="position:absolute;width:2432;height:1682;left:59801;top:0;" filled="f" stroked="f">
                  <v:textbox inset="0,0,0,0">
                    <w:txbxContent>
                      <w:p>
                        <w:pPr>
                          <w:spacing w:before="0" w:after="160" w:line="259" w:lineRule="auto"/>
                          <w:ind w:left="0" w:firstLine="0"/>
                          <w:jc w:val="left"/>
                        </w:pPr>
                        <w:r>
                          <w:rPr>
                            <w:rFonts w:cs="Times New Roman" w:hAnsi="Times New Roman" w:eastAsia="Times New Roman" w:ascii="Times New Roman"/>
                            <w:b w:val="1"/>
                            <w:i w:val="1"/>
                          </w:rPr>
                          <w:t xml:space="preserve">pie-</w:t>
                        </w:r>
                      </w:p>
                    </w:txbxContent>
                  </v:textbox>
                </v:rect>
                <v:rect id="Rectangle 508" style="position:absolute;width:14554;height:1682;left:42397;top:1371;" filled="f" stroked="f">
                  <v:textbox inset="0,0,0,0">
                    <w:txbxContent>
                      <w:p>
                        <w:pPr>
                          <w:spacing w:before="0" w:after="160" w:line="259" w:lineRule="auto"/>
                          <w:ind w:left="0" w:firstLine="0"/>
                          <w:jc w:val="left"/>
                        </w:pPr>
                        <w:r>
                          <w:rPr>
                            <w:rFonts w:cs="Times New Roman" w:hAnsi="Times New Roman" w:eastAsia="Times New Roman" w:ascii="Times New Roman"/>
                            <w:b w:val="1"/>
                            <w:i w:val="1"/>
                          </w:rPr>
                          <w:t xml:space="preserve">graphic representation</w:t>
                        </w:r>
                      </w:p>
                    </w:txbxContent>
                  </v:textbox>
                </v:rect>
                <v:shape id="Picture 15512" style="position:absolute;width:32308;height:17251;left:31711;top:3014;" filled="f">
                  <v:imagedata r:id="rId28"/>
                </v:shape>
                <v:shape id="Shape 608" style="position:absolute;width:31920;height:17308;left:31957;top:3268;" coordsize="3192018,1730883" path="m0,0l3192018,0l3192018,1730883l0,1730883x">
                  <v:stroke weight="0.96pt" endcap="flat" joinstyle="miter" miterlimit="1000" on="true" color="#221f1f"/>
                  <v:fill on="false" color="#000000" opacity="0"/>
                </v:shape>
                <v:shape id="Shape 610" style="position:absolute;width:30307;height:17200;left:207;top:3230;" coordsize="3030728,1720088" path="m0,0l3030728,0l3030728,1720088l0,1720088x">
                  <v:stroke weight="0.96pt" endcap="flat" joinstyle="miter" miterlimit="1000" on="true" color="#221f1f"/>
                  <v:fill on="false" color="#000000" opacity="0"/>
                </v:shape>
              </v:group>
            </w:pict>
          </mc:Fallback>
        </mc:AlternateContent>
      </w:r>
    </w:p>
    <w:p w:rsidR="00D5314A" w:rsidRDefault="00D5314A">
      <w:pPr>
        <w:sectPr w:rsidR="00D5314A">
          <w:type w:val="continuous"/>
          <w:pgSz w:w="11900" w:h="16840"/>
          <w:pgMar w:top="1520" w:right="2057" w:bottom="1757" w:left="910" w:header="720" w:footer="720" w:gutter="0"/>
          <w:cols w:space="720"/>
        </w:sectPr>
      </w:pPr>
    </w:p>
    <w:p w:rsidR="00D5314A" w:rsidRDefault="003669AA">
      <w:pPr>
        <w:ind w:left="-5"/>
      </w:pPr>
      <w:r>
        <w:lastRenderedPageBreak/>
        <w:t>contaminated food supplies, all this comes in predisposing conditions.  Western countries have also recently experienced a resurgence of amoebic liver abscess associated with immigrants, overcrowding and reduced living standards</w:t>
      </w:r>
      <w:r>
        <w:rPr>
          <w:sz w:val="16"/>
          <w:vertAlign w:val="superscript"/>
        </w:rPr>
        <w:t>6</w:t>
      </w:r>
      <w:r>
        <w:t>.</w:t>
      </w:r>
    </w:p>
    <w:p w:rsidR="00D5314A" w:rsidRDefault="003669AA">
      <w:pPr>
        <w:ind w:left="-5"/>
      </w:pPr>
      <w:proofErr w:type="gramStart"/>
      <w:r>
        <w:t>In  (</w:t>
      </w:r>
      <w:proofErr w:type="gramEnd"/>
      <w:r>
        <w:t>Tab. 3)  it is shown</w:t>
      </w:r>
      <w:r>
        <w:t xml:space="preserve"> that males were found to be more affected than females. Similar pattern was also seen in Iraq</w:t>
      </w:r>
      <w:r>
        <w:rPr>
          <w:sz w:val="16"/>
          <w:vertAlign w:val="superscript"/>
        </w:rPr>
        <w:t>13</w:t>
      </w:r>
      <w:r>
        <w:t>, in Pakistan</w:t>
      </w:r>
      <w:r>
        <w:rPr>
          <w:sz w:val="16"/>
          <w:vertAlign w:val="superscript"/>
        </w:rPr>
        <w:t>9</w:t>
      </w:r>
      <w:r>
        <w:t xml:space="preserve"> in Japan</w:t>
      </w:r>
      <w:r>
        <w:rPr>
          <w:sz w:val="16"/>
          <w:vertAlign w:val="superscript"/>
        </w:rPr>
        <w:t>16</w:t>
      </w:r>
      <w:r>
        <w:t>, India etc. it was noted that the amoebic liver abscess had occurred in all age groups in the present study, more or less equally, but</w:t>
      </w:r>
      <w:r>
        <w:t xml:space="preserve"> the prevalence rate was higher in the age group between 20-45 years.  In (Tab. 4) patient´s history and physical examination revealed that fever, right upper abdominal pain, hepatic tenderness and hepatomegaly were present in 95%. The other symptoms were </w:t>
      </w:r>
      <w:r>
        <w:t xml:space="preserve">anorexia chills, weight loss, malaise, dyspnea, diarrhea, cough and slight </w:t>
      </w:r>
      <w:proofErr w:type="spellStart"/>
      <w:r>
        <w:t>speeleenomegally</w:t>
      </w:r>
      <w:proofErr w:type="spellEnd"/>
      <w:r>
        <w:t>. Similar results were obtained with little difference from Pakistan</w:t>
      </w:r>
      <w:r>
        <w:rPr>
          <w:sz w:val="16"/>
          <w:vertAlign w:val="superscript"/>
        </w:rPr>
        <w:t>9&amp;6</w:t>
      </w:r>
      <w:r>
        <w:t>, from iraq</w:t>
      </w:r>
      <w:r>
        <w:rPr>
          <w:sz w:val="16"/>
          <w:vertAlign w:val="superscript"/>
        </w:rPr>
        <w:t>13</w:t>
      </w:r>
      <w:r>
        <w:t>, Taiwan</w:t>
      </w:r>
      <w:r>
        <w:rPr>
          <w:sz w:val="16"/>
          <w:vertAlign w:val="superscript"/>
        </w:rPr>
        <w:t>15</w:t>
      </w:r>
      <w:r>
        <w:t xml:space="preserve"> and India.</w:t>
      </w:r>
    </w:p>
    <w:p w:rsidR="00D5314A" w:rsidRDefault="003669AA">
      <w:pPr>
        <w:spacing w:after="41"/>
        <w:ind w:left="-5"/>
      </w:pPr>
      <w:r>
        <w:t>(Tab. 5) revealed the X-Ray chest PA view findings, somewhat similar results from Pakistan</w:t>
      </w:r>
      <w:r>
        <w:rPr>
          <w:sz w:val="16"/>
          <w:vertAlign w:val="superscript"/>
        </w:rPr>
        <w:t xml:space="preserve">9, </w:t>
      </w:r>
      <w:r>
        <w:t>and Taiwan</w:t>
      </w:r>
      <w:r>
        <w:rPr>
          <w:sz w:val="16"/>
          <w:vertAlign w:val="superscript"/>
        </w:rPr>
        <w:t>15</w:t>
      </w:r>
      <w:r>
        <w:t>.</w:t>
      </w:r>
    </w:p>
    <w:p w:rsidR="00D5314A" w:rsidRDefault="003669AA">
      <w:pPr>
        <w:ind w:left="-5"/>
      </w:pPr>
      <w:r>
        <w:t xml:space="preserve">(Tab. 6) show the </w:t>
      </w:r>
      <w:proofErr w:type="spellStart"/>
      <w:r>
        <w:t>ultrasonographic</w:t>
      </w:r>
      <w:proofErr w:type="spellEnd"/>
      <w:r>
        <w:t xml:space="preserve"> findings suggestive of liver abscess. The most prominent feature being the involvement of right lobe </w:t>
      </w:r>
      <w:proofErr w:type="gramStart"/>
      <w:r>
        <w:t>of  liver</w:t>
      </w:r>
      <w:proofErr w:type="gramEnd"/>
      <w:r>
        <w:t>( 80</w:t>
      </w:r>
      <w:r>
        <w:t xml:space="preserve"> % ) cases. More or less these findings mimic with others studies from Pakistan.</w:t>
      </w:r>
      <w:r>
        <w:rPr>
          <w:sz w:val="16"/>
          <w:vertAlign w:val="superscript"/>
        </w:rPr>
        <w:t xml:space="preserve"> 9,14, </w:t>
      </w:r>
      <w:r>
        <w:t>and Taiwan</w:t>
      </w:r>
      <w:r>
        <w:rPr>
          <w:sz w:val="16"/>
          <w:vertAlign w:val="superscript"/>
        </w:rPr>
        <w:t>15</w:t>
      </w:r>
      <w:r>
        <w:t xml:space="preserve">.  The laboratory investigations in amoebic liver abscess patients are shown in (Tab. 7) with </w:t>
      </w:r>
      <w:proofErr w:type="gramStart"/>
      <w:r>
        <w:rPr>
          <w:b/>
        </w:rPr>
        <w:t>Table  No.</w:t>
      </w:r>
      <w:proofErr w:type="gramEnd"/>
      <w:r>
        <w:rPr>
          <w:b/>
        </w:rPr>
        <w:t>6.</w:t>
      </w:r>
    </w:p>
    <w:p w:rsidR="00D5314A" w:rsidRDefault="003669AA">
      <w:pPr>
        <w:spacing w:after="0" w:line="259" w:lineRule="auto"/>
        <w:ind w:right="548"/>
        <w:jc w:val="center"/>
      </w:pPr>
      <w:r>
        <w:lastRenderedPageBreak/>
        <w:t xml:space="preserve">Size and </w:t>
      </w:r>
      <w:proofErr w:type="gramStart"/>
      <w:r>
        <w:t>Location  of</w:t>
      </w:r>
      <w:proofErr w:type="gramEnd"/>
      <w:r>
        <w:t xml:space="preserve"> amoebic of  liver  abscess o</w:t>
      </w:r>
      <w:r>
        <w:t>n ultrasonography</w:t>
      </w:r>
    </w:p>
    <w:tbl>
      <w:tblPr>
        <w:tblStyle w:val="TableGrid"/>
        <w:tblW w:w="6619" w:type="dxa"/>
        <w:tblInd w:w="-532" w:type="dxa"/>
        <w:tblCellMar>
          <w:top w:w="36" w:type="dxa"/>
          <w:left w:w="134" w:type="dxa"/>
          <w:bottom w:w="0" w:type="dxa"/>
          <w:right w:w="115" w:type="dxa"/>
        </w:tblCellMar>
        <w:tblLook w:val="04A0" w:firstRow="1" w:lastRow="0" w:firstColumn="1" w:lastColumn="0" w:noHBand="0" w:noVBand="1"/>
      </w:tblPr>
      <w:tblGrid>
        <w:gridCol w:w="1613"/>
        <w:gridCol w:w="2318"/>
        <w:gridCol w:w="2688"/>
      </w:tblGrid>
      <w:tr w:rsidR="00D5314A">
        <w:trPr>
          <w:trHeight w:val="369"/>
        </w:trPr>
        <w:tc>
          <w:tcPr>
            <w:tcW w:w="161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Size</w:t>
            </w:r>
          </w:p>
        </w:tc>
        <w:tc>
          <w:tcPr>
            <w:tcW w:w="23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480" w:firstLine="0"/>
              <w:jc w:val="left"/>
            </w:pPr>
            <w:r>
              <w:rPr>
                <w:b/>
              </w:rPr>
              <w:t>Mean size (cm)</w:t>
            </w:r>
          </w:p>
        </w:tc>
        <w:tc>
          <w:tcPr>
            <w:tcW w:w="268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65" w:firstLine="0"/>
              <w:jc w:val="left"/>
            </w:pPr>
            <w:r>
              <w:rPr>
                <w:b/>
              </w:rPr>
              <w:t>Percent of Patients</w:t>
            </w:r>
          </w:p>
        </w:tc>
      </w:tr>
      <w:tr w:rsidR="00D5314A">
        <w:trPr>
          <w:trHeight w:val="307"/>
        </w:trPr>
        <w:tc>
          <w:tcPr>
            <w:tcW w:w="1612" w:type="dxa"/>
            <w:vMerge w:val="restart"/>
            <w:tcBorders>
              <w:top w:val="single" w:sz="8" w:space="0" w:color="221F1F"/>
              <w:left w:val="single" w:sz="8" w:space="0" w:color="221F1F"/>
              <w:bottom w:val="single" w:sz="8" w:space="0" w:color="221F1F"/>
              <w:right w:val="single" w:sz="8" w:space="0" w:color="221F1F"/>
            </w:tcBorders>
          </w:tcPr>
          <w:p w:rsidR="00D5314A" w:rsidRDefault="00D5314A">
            <w:pPr>
              <w:spacing w:after="160" w:line="259" w:lineRule="auto"/>
              <w:ind w:left="0" w:firstLine="0"/>
              <w:jc w:val="left"/>
            </w:pPr>
          </w:p>
        </w:tc>
        <w:tc>
          <w:tcPr>
            <w:tcW w:w="23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82" w:firstLine="0"/>
              <w:jc w:val="center"/>
            </w:pPr>
            <w:r>
              <w:t>&gt; 5 cm</w:t>
            </w:r>
          </w:p>
        </w:tc>
        <w:tc>
          <w:tcPr>
            <w:tcW w:w="268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63" w:firstLine="0"/>
              <w:jc w:val="left"/>
            </w:pPr>
            <w:r>
              <w:t>30 %</w:t>
            </w:r>
          </w:p>
        </w:tc>
      </w:tr>
      <w:tr w:rsidR="00D5314A">
        <w:trPr>
          <w:trHeight w:val="350"/>
        </w:trPr>
        <w:tc>
          <w:tcPr>
            <w:tcW w:w="0" w:type="auto"/>
            <w:vMerge/>
            <w:tcBorders>
              <w:top w:val="nil"/>
              <w:left w:val="single" w:sz="8" w:space="0" w:color="221F1F"/>
              <w:bottom w:val="single" w:sz="8" w:space="0" w:color="221F1F"/>
              <w:right w:val="single" w:sz="8" w:space="0" w:color="221F1F"/>
            </w:tcBorders>
          </w:tcPr>
          <w:p w:rsidR="00D5314A" w:rsidRDefault="00D5314A">
            <w:pPr>
              <w:spacing w:after="160" w:line="259" w:lineRule="auto"/>
              <w:ind w:left="0" w:firstLine="0"/>
              <w:jc w:val="left"/>
            </w:pPr>
          </w:p>
        </w:tc>
        <w:tc>
          <w:tcPr>
            <w:tcW w:w="23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82" w:firstLine="0"/>
              <w:jc w:val="center"/>
            </w:pPr>
            <w:r>
              <w:t>= 5 cm</w:t>
            </w:r>
          </w:p>
        </w:tc>
        <w:tc>
          <w:tcPr>
            <w:tcW w:w="268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63" w:firstLine="0"/>
              <w:jc w:val="left"/>
            </w:pPr>
            <w:r>
              <w:t>70 %</w:t>
            </w:r>
          </w:p>
        </w:tc>
      </w:tr>
      <w:tr w:rsidR="00D5314A">
        <w:trPr>
          <w:trHeight w:val="394"/>
        </w:trPr>
        <w:tc>
          <w:tcPr>
            <w:tcW w:w="1612"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Location</w:t>
            </w:r>
          </w:p>
        </w:tc>
        <w:tc>
          <w:tcPr>
            <w:tcW w:w="23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82" w:firstLine="0"/>
              <w:jc w:val="center"/>
            </w:pPr>
            <w:r>
              <w:t>Right Lobe</w:t>
            </w:r>
          </w:p>
        </w:tc>
        <w:tc>
          <w:tcPr>
            <w:tcW w:w="268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63" w:firstLine="0"/>
              <w:jc w:val="left"/>
            </w:pPr>
            <w:r>
              <w:t>81 %</w:t>
            </w:r>
          </w:p>
        </w:tc>
      </w:tr>
      <w:tr w:rsidR="00D5314A">
        <w:trPr>
          <w:trHeight w:val="302"/>
        </w:trPr>
        <w:tc>
          <w:tcPr>
            <w:tcW w:w="1612" w:type="dxa"/>
            <w:vMerge w:val="restart"/>
            <w:tcBorders>
              <w:top w:val="single" w:sz="8" w:space="0" w:color="221F1F"/>
              <w:left w:val="single" w:sz="8" w:space="0" w:color="221F1F"/>
              <w:bottom w:val="single" w:sz="8" w:space="0" w:color="221F1F"/>
              <w:right w:val="single" w:sz="8" w:space="0" w:color="221F1F"/>
            </w:tcBorders>
          </w:tcPr>
          <w:p w:rsidR="00D5314A" w:rsidRDefault="00D5314A">
            <w:pPr>
              <w:spacing w:after="160" w:line="259" w:lineRule="auto"/>
              <w:ind w:left="0" w:firstLine="0"/>
              <w:jc w:val="left"/>
            </w:pPr>
          </w:p>
        </w:tc>
        <w:tc>
          <w:tcPr>
            <w:tcW w:w="23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83" w:firstLine="0"/>
              <w:jc w:val="center"/>
            </w:pPr>
            <w:r>
              <w:t>Single</w:t>
            </w:r>
          </w:p>
        </w:tc>
        <w:tc>
          <w:tcPr>
            <w:tcW w:w="268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802" w:firstLine="0"/>
              <w:jc w:val="left"/>
            </w:pPr>
            <w:r>
              <w:t>88%</w:t>
            </w:r>
          </w:p>
        </w:tc>
      </w:tr>
      <w:tr w:rsidR="00D5314A">
        <w:trPr>
          <w:trHeight w:val="302"/>
        </w:trPr>
        <w:tc>
          <w:tcPr>
            <w:tcW w:w="0" w:type="auto"/>
            <w:vMerge/>
            <w:tcBorders>
              <w:top w:val="nil"/>
              <w:left w:val="single" w:sz="8" w:space="0" w:color="221F1F"/>
              <w:bottom w:val="nil"/>
              <w:right w:val="single" w:sz="8" w:space="0" w:color="221F1F"/>
            </w:tcBorders>
          </w:tcPr>
          <w:p w:rsidR="00D5314A" w:rsidRDefault="00D5314A">
            <w:pPr>
              <w:spacing w:after="160" w:line="259" w:lineRule="auto"/>
              <w:ind w:left="0" w:firstLine="0"/>
              <w:jc w:val="left"/>
            </w:pPr>
          </w:p>
        </w:tc>
        <w:tc>
          <w:tcPr>
            <w:tcW w:w="23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73" w:firstLine="0"/>
              <w:jc w:val="center"/>
            </w:pPr>
            <w:r>
              <w:t>Multiple</w:t>
            </w:r>
          </w:p>
        </w:tc>
        <w:tc>
          <w:tcPr>
            <w:tcW w:w="268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64" w:firstLine="0"/>
              <w:jc w:val="left"/>
            </w:pPr>
            <w:r>
              <w:t>12 %</w:t>
            </w:r>
          </w:p>
        </w:tc>
      </w:tr>
      <w:tr w:rsidR="00D5314A">
        <w:trPr>
          <w:trHeight w:val="312"/>
        </w:trPr>
        <w:tc>
          <w:tcPr>
            <w:tcW w:w="0" w:type="auto"/>
            <w:vMerge/>
            <w:tcBorders>
              <w:top w:val="nil"/>
              <w:left w:val="single" w:sz="8" w:space="0" w:color="221F1F"/>
              <w:bottom w:val="nil"/>
              <w:right w:val="single" w:sz="8" w:space="0" w:color="221F1F"/>
            </w:tcBorders>
          </w:tcPr>
          <w:p w:rsidR="00D5314A" w:rsidRDefault="00D5314A">
            <w:pPr>
              <w:spacing w:after="160" w:line="259" w:lineRule="auto"/>
              <w:ind w:left="0" w:firstLine="0"/>
              <w:jc w:val="left"/>
            </w:pPr>
          </w:p>
        </w:tc>
        <w:tc>
          <w:tcPr>
            <w:tcW w:w="23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77" w:firstLine="0"/>
              <w:jc w:val="center"/>
            </w:pPr>
            <w:r>
              <w:t>Left Lobe</w:t>
            </w:r>
          </w:p>
        </w:tc>
        <w:tc>
          <w:tcPr>
            <w:tcW w:w="268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63" w:firstLine="0"/>
              <w:jc w:val="left"/>
            </w:pPr>
            <w:r>
              <w:t>14 %</w:t>
            </w:r>
          </w:p>
        </w:tc>
      </w:tr>
      <w:tr w:rsidR="00D5314A">
        <w:trPr>
          <w:trHeight w:val="366"/>
        </w:trPr>
        <w:tc>
          <w:tcPr>
            <w:tcW w:w="0" w:type="auto"/>
            <w:vMerge/>
            <w:tcBorders>
              <w:top w:val="nil"/>
              <w:left w:val="single" w:sz="8" w:space="0" w:color="221F1F"/>
              <w:bottom w:val="single" w:sz="8" w:space="0" w:color="221F1F"/>
              <w:right w:val="single" w:sz="8" w:space="0" w:color="221F1F"/>
            </w:tcBorders>
          </w:tcPr>
          <w:p w:rsidR="00D5314A" w:rsidRDefault="00D5314A">
            <w:pPr>
              <w:spacing w:after="160" w:line="259" w:lineRule="auto"/>
              <w:ind w:left="0" w:firstLine="0"/>
              <w:jc w:val="left"/>
            </w:pPr>
          </w:p>
        </w:tc>
        <w:tc>
          <w:tcPr>
            <w:tcW w:w="231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78" w:firstLine="0"/>
              <w:jc w:val="center"/>
            </w:pPr>
            <w:r>
              <w:t>Both Lobes</w:t>
            </w:r>
          </w:p>
        </w:tc>
        <w:tc>
          <w:tcPr>
            <w:tcW w:w="268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63" w:firstLine="0"/>
              <w:jc w:val="left"/>
            </w:pPr>
            <w:r>
              <w:t>05 %</w:t>
            </w:r>
          </w:p>
        </w:tc>
      </w:tr>
    </w:tbl>
    <w:p w:rsidR="00D5314A" w:rsidRDefault="003669AA">
      <w:pPr>
        <w:spacing w:line="259" w:lineRule="auto"/>
        <w:ind w:right="543"/>
        <w:jc w:val="center"/>
      </w:pPr>
      <w:r>
        <w:rPr>
          <w:b/>
        </w:rPr>
        <w:t>TABLE No. 7</w:t>
      </w:r>
    </w:p>
    <w:p w:rsidR="00D5314A" w:rsidRDefault="003669AA">
      <w:pPr>
        <w:spacing w:after="0" w:line="259" w:lineRule="auto"/>
        <w:ind w:right="547"/>
        <w:jc w:val="center"/>
      </w:pPr>
      <w:r>
        <w:t>Abnormal laboratory results of 100 patients with amoebic liver abscess</w:t>
      </w:r>
    </w:p>
    <w:tbl>
      <w:tblPr>
        <w:tblStyle w:val="TableGrid"/>
        <w:tblW w:w="6619" w:type="dxa"/>
        <w:tblInd w:w="-532" w:type="dxa"/>
        <w:tblCellMar>
          <w:top w:w="0" w:type="dxa"/>
          <w:left w:w="0" w:type="dxa"/>
          <w:bottom w:w="0" w:type="dxa"/>
          <w:right w:w="0" w:type="dxa"/>
        </w:tblCellMar>
        <w:tblLook w:val="04A0" w:firstRow="1" w:lastRow="0" w:firstColumn="1" w:lastColumn="0" w:noHBand="0" w:noVBand="1"/>
      </w:tblPr>
      <w:tblGrid>
        <w:gridCol w:w="10"/>
        <w:gridCol w:w="3417"/>
        <w:gridCol w:w="628"/>
        <w:gridCol w:w="2554"/>
        <w:gridCol w:w="10"/>
      </w:tblGrid>
      <w:tr w:rsidR="00D5314A">
        <w:trPr>
          <w:gridBefore w:val="1"/>
          <w:wBefore w:w="10" w:type="dxa"/>
          <w:trHeight w:val="384"/>
        </w:trPr>
        <w:tc>
          <w:tcPr>
            <w:tcW w:w="4051" w:type="dxa"/>
            <w:gridSpan w:val="2"/>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LABORATORY  RESULTS</w:t>
            </w:r>
          </w:p>
        </w:tc>
        <w:tc>
          <w:tcPr>
            <w:tcW w:w="2568" w:type="dxa"/>
            <w:gridSpan w:val="2"/>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91" w:firstLine="0"/>
              <w:jc w:val="center"/>
            </w:pPr>
            <w:r>
              <w:rPr>
                <w:b/>
              </w:rPr>
              <w:t>PERCENT OF PATIENTS</w:t>
            </w:r>
          </w:p>
        </w:tc>
      </w:tr>
      <w:tr w:rsidR="00D5314A">
        <w:trPr>
          <w:gridBefore w:val="1"/>
          <w:wBefore w:w="10" w:type="dxa"/>
          <w:trHeight w:val="338"/>
        </w:trPr>
        <w:tc>
          <w:tcPr>
            <w:tcW w:w="4051" w:type="dxa"/>
            <w:gridSpan w:val="2"/>
            <w:tcBorders>
              <w:top w:val="single" w:sz="8" w:space="0" w:color="221F1F"/>
              <w:left w:val="single" w:sz="8" w:space="0" w:color="221F1F"/>
              <w:bottom w:val="nil"/>
              <w:right w:val="single" w:sz="8" w:space="0" w:color="221F1F"/>
            </w:tcBorders>
          </w:tcPr>
          <w:p w:rsidR="00D5314A" w:rsidRDefault="003669AA">
            <w:pPr>
              <w:spacing w:after="0" w:line="259" w:lineRule="auto"/>
              <w:ind w:left="0" w:firstLine="0"/>
              <w:jc w:val="left"/>
            </w:pPr>
            <w:r>
              <w:t>White blood cell counts (&gt;11,000 – 25,000/mm³)</w:t>
            </w:r>
          </w:p>
        </w:tc>
        <w:tc>
          <w:tcPr>
            <w:tcW w:w="2568" w:type="dxa"/>
            <w:gridSpan w:val="2"/>
            <w:tcBorders>
              <w:top w:val="single" w:sz="8" w:space="0" w:color="221F1F"/>
              <w:left w:val="single" w:sz="8" w:space="0" w:color="221F1F"/>
              <w:bottom w:val="nil"/>
              <w:right w:val="single" w:sz="8" w:space="0" w:color="221F1F"/>
            </w:tcBorders>
          </w:tcPr>
          <w:p w:rsidR="00D5314A" w:rsidRDefault="003669AA">
            <w:pPr>
              <w:spacing w:after="0" w:line="259" w:lineRule="auto"/>
              <w:ind w:left="88" w:firstLine="0"/>
              <w:jc w:val="center"/>
            </w:pPr>
            <w:r>
              <w:t>70</w:t>
            </w:r>
          </w:p>
        </w:tc>
      </w:tr>
      <w:tr w:rsidR="00D5314A">
        <w:trPr>
          <w:gridBefore w:val="1"/>
          <w:wBefore w:w="10" w:type="dxa"/>
          <w:trHeight w:val="288"/>
        </w:trPr>
        <w:tc>
          <w:tcPr>
            <w:tcW w:w="4051" w:type="dxa"/>
            <w:gridSpan w:val="2"/>
            <w:tcBorders>
              <w:top w:val="nil"/>
              <w:left w:val="single" w:sz="8" w:space="0" w:color="221F1F"/>
              <w:bottom w:val="nil"/>
              <w:right w:val="single" w:sz="8" w:space="0" w:color="221F1F"/>
            </w:tcBorders>
          </w:tcPr>
          <w:p w:rsidR="00D5314A" w:rsidRDefault="003669AA">
            <w:pPr>
              <w:spacing w:after="0" w:line="259" w:lineRule="auto"/>
              <w:ind w:left="0" w:firstLine="0"/>
              <w:jc w:val="left"/>
            </w:pPr>
            <w:r>
              <w:t>ESR &gt; 10 mm</w:t>
            </w:r>
          </w:p>
        </w:tc>
        <w:tc>
          <w:tcPr>
            <w:tcW w:w="2568" w:type="dxa"/>
            <w:gridSpan w:val="2"/>
            <w:tcBorders>
              <w:top w:val="nil"/>
              <w:left w:val="single" w:sz="8" w:space="0" w:color="221F1F"/>
              <w:bottom w:val="nil"/>
              <w:right w:val="single" w:sz="8" w:space="0" w:color="221F1F"/>
            </w:tcBorders>
          </w:tcPr>
          <w:p w:rsidR="00D5314A" w:rsidRDefault="003669AA">
            <w:pPr>
              <w:spacing w:after="0" w:line="259" w:lineRule="auto"/>
              <w:ind w:left="92" w:firstLine="0"/>
              <w:jc w:val="center"/>
            </w:pPr>
            <w:r>
              <w:rPr>
                <w:b/>
              </w:rPr>
              <w:t xml:space="preserve"> </w:t>
            </w:r>
            <w:r>
              <w:t>48</w:t>
            </w:r>
          </w:p>
        </w:tc>
      </w:tr>
      <w:tr w:rsidR="00D5314A">
        <w:trPr>
          <w:gridBefore w:val="1"/>
          <w:wBefore w:w="10" w:type="dxa"/>
          <w:trHeight w:val="288"/>
        </w:trPr>
        <w:tc>
          <w:tcPr>
            <w:tcW w:w="4051" w:type="dxa"/>
            <w:gridSpan w:val="2"/>
            <w:tcBorders>
              <w:top w:val="nil"/>
              <w:left w:val="single" w:sz="8" w:space="0" w:color="221F1F"/>
              <w:bottom w:val="nil"/>
              <w:right w:val="single" w:sz="8" w:space="0" w:color="221F1F"/>
            </w:tcBorders>
          </w:tcPr>
          <w:p w:rsidR="00D5314A" w:rsidRDefault="003669AA">
            <w:pPr>
              <w:spacing w:after="0" w:line="259" w:lineRule="auto"/>
              <w:ind w:left="0" w:firstLine="0"/>
              <w:jc w:val="left"/>
            </w:pPr>
            <w:proofErr w:type="spellStart"/>
            <w:r>
              <w:t>Haemoglobin</w:t>
            </w:r>
            <w:proofErr w:type="spellEnd"/>
            <w:r>
              <w:t xml:space="preserve"> &lt; 10g </w:t>
            </w:r>
            <w:r>
              <w:rPr>
                <w:b/>
              </w:rPr>
              <w:t>%</w:t>
            </w:r>
          </w:p>
        </w:tc>
        <w:tc>
          <w:tcPr>
            <w:tcW w:w="2568" w:type="dxa"/>
            <w:gridSpan w:val="2"/>
            <w:tcBorders>
              <w:top w:val="nil"/>
              <w:left w:val="single" w:sz="8" w:space="0" w:color="221F1F"/>
              <w:bottom w:val="nil"/>
              <w:right w:val="single" w:sz="8" w:space="0" w:color="221F1F"/>
            </w:tcBorders>
          </w:tcPr>
          <w:p w:rsidR="00D5314A" w:rsidRDefault="003669AA">
            <w:pPr>
              <w:spacing w:after="0" w:line="259" w:lineRule="auto"/>
              <w:ind w:left="87" w:firstLine="0"/>
              <w:jc w:val="center"/>
            </w:pPr>
            <w:r>
              <w:t>10</w:t>
            </w:r>
          </w:p>
        </w:tc>
      </w:tr>
      <w:tr w:rsidR="00D5314A">
        <w:trPr>
          <w:gridBefore w:val="1"/>
          <w:wBefore w:w="10" w:type="dxa"/>
          <w:trHeight w:val="288"/>
        </w:trPr>
        <w:tc>
          <w:tcPr>
            <w:tcW w:w="4051" w:type="dxa"/>
            <w:gridSpan w:val="2"/>
            <w:tcBorders>
              <w:top w:val="nil"/>
              <w:left w:val="single" w:sz="8" w:space="0" w:color="221F1F"/>
              <w:bottom w:val="nil"/>
              <w:right w:val="single" w:sz="8" w:space="0" w:color="221F1F"/>
            </w:tcBorders>
          </w:tcPr>
          <w:p w:rsidR="00D5314A" w:rsidRDefault="003669AA">
            <w:pPr>
              <w:spacing w:after="0" w:line="259" w:lineRule="auto"/>
              <w:ind w:left="0" w:firstLine="0"/>
              <w:jc w:val="left"/>
            </w:pPr>
            <w:r>
              <w:t xml:space="preserve">Alkaline </w:t>
            </w:r>
            <w:proofErr w:type="spellStart"/>
            <w:r>
              <w:t>posphatase</w:t>
            </w:r>
            <w:proofErr w:type="spellEnd"/>
            <w:r>
              <w:t xml:space="preserve"> &gt; 90 U/L</w:t>
            </w:r>
          </w:p>
        </w:tc>
        <w:tc>
          <w:tcPr>
            <w:tcW w:w="2568" w:type="dxa"/>
            <w:gridSpan w:val="2"/>
            <w:tcBorders>
              <w:top w:val="nil"/>
              <w:left w:val="single" w:sz="8" w:space="0" w:color="221F1F"/>
              <w:bottom w:val="nil"/>
              <w:right w:val="single" w:sz="8" w:space="0" w:color="221F1F"/>
            </w:tcBorders>
          </w:tcPr>
          <w:p w:rsidR="00D5314A" w:rsidRDefault="003669AA">
            <w:pPr>
              <w:spacing w:after="0" w:line="259" w:lineRule="auto"/>
              <w:ind w:left="87" w:firstLine="0"/>
              <w:jc w:val="center"/>
            </w:pPr>
            <w:r>
              <w:t>44</w:t>
            </w:r>
          </w:p>
        </w:tc>
      </w:tr>
      <w:tr w:rsidR="00D5314A">
        <w:trPr>
          <w:gridBefore w:val="1"/>
          <w:wBefore w:w="10" w:type="dxa"/>
          <w:trHeight w:val="288"/>
        </w:trPr>
        <w:tc>
          <w:tcPr>
            <w:tcW w:w="4051" w:type="dxa"/>
            <w:gridSpan w:val="2"/>
            <w:tcBorders>
              <w:top w:val="nil"/>
              <w:left w:val="single" w:sz="8" w:space="0" w:color="221F1F"/>
              <w:bottom w:val="nil"/>
              <w:right w:val="single" w:sz="8" w:space="0" w:color="221F1F"/>
            </w:tcBorders>
          </w:tcPr>
          <w:p w:rsidR="00D5314A" w:rsidRDefault="003669AA">
            <w:pPr>
              <w:spacing w:after="0" w:line="259" w:lineRule="auto"/>
              <w:ind w:left="0" w:firstLine="0"/>
              <w:jc w:val="left"/>
            </w:pPr>
            <w:r>
              <w:t>ALT &gt; 40 U/L</w:t>
            </w:r>
          </w:p>
        </w:tc>
        <w:tc>
          <w:tcPr>
            <w:tcW w:w="2568" w:type="dxa"/>
            <w:gridSpan w:val="2"/>
            <w:tcBorders>
              <w:top w:val="nil"/>
              <w:left w:val="single" w:sz="8" w:space="0" w:color="221F1F"/>
              <w:bottom w:val="nil"/>
              <w:right w:val="single" w:sz="8" w:space="0" w:color="221F1F"/>
            </w:tcBorders>
          </w:tcPr>
          <w:p w:rsidR="00D5314A" w:rsidRDefault="003669AA">
            <w:pPr>
              <w:spacing w:after="0" w:line="259" w:lineRule="auto"/>
              <w:ind w:left="87" w:firstLine="0"/>
              <w:jc w:val="center"/>
            </w:pPr>
            <w:r>
              <w:t>30</w:t>
            </w:r>
          </w:p>
        </w:tc>
      </w:tr>
      <w:tr w:rsidR="00D5314A">
        <w:trPr>
          <w:gridBefore w:val="1"/>
          <w:wBefore w:w="10" w:type="dxa"/>
          <w:trHeight w:val="346"/>
        </w:trPr>
        <w:tc>
          <w:tcPr>
            <w:tcW w:w="4051" w:type="dxa"/>
            <w:gridSpan w:val="2"/>
            <w:tcBorders>
              <w:top w:val="nil"/>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t xml:space="preserve">Total bilirubin &gt; 2mg </w:t>
            </w:r>
            <w:r>
              <w:rPr>
                <w:b/>
              </w:rPr>
              <w:t>%</w:t>
            </w:r>
          </w:p>
        </w:tc>
        <w:tc>
          <w:tcPr>
            <w:tcW w:w="2568" w:type="dxa"/>
            <w:gridSpan w:val="2"/>
            <w:tcBorders>
              <w:top w:val="nil"/>
              <w:left w:val="single" w:sz="8" w:space="0" w:color="221F1F"/>
              <w:bottom w:val="single" w:sz="8" w:space="0" w:color="221F1F"/>
              <w:right w:val="single" w:sz="8" w:space="0" w:color="221F1F"/>
            </w:tcBorders>
          </w:tcPr>
          <w:p w:rsidR="00D5314A" w:rsidRDefault="003669AA">
            <w:pPr>
              <w:spacing w:after="0" w:line="259" w:lineRule="auto"/>
              <w:ind w:left="87" w:firstLine="0"/>
              <w:jc w:val="center"/>
            </w:pPr>
            <w:r>
              <w:t>13</w:t>
            </w:r>
          </w:p>
        </w:tc>
      </w:tr>
      <w:tr w:rsidR="00D5314A">
        <w:trPr>
          <w:gridAfter w:val="1"/>
          <w:wAfter w:w="10" w:type="dxa"/>
          <w:trHeight w:val="1063"/>
        </w:trPr>
        <w:tc>
          <w:tcPr>
            <w:tcW w:w="3432" w:type="dxa"/>
            <w:gridSpan w:val="2"/>
            <w:tcBorders>
              <w:top w:val="nil"/>
              <w:left w:val="nil"/>
              <w:bottom w:val="nil"/>
              <w:right w:val="nil"/>
            </w:tcBorders>
          </w:tcPr>
          <w:p w:rsidR="00D5314A" w:rsidRDefault="003669AA">
            <w:pPr>
              <w:spacing w:after="37" w:line="259" w:lineRule="auto"/>
              <w:ind w:left="0" w:firstLine="0"/>
              <w:jc w:val="left"/>
            </w:pPr>
            <w:r>
              <w:t>some variations from Pakistan</w:t>
            </w:r>
            <w:r>
              <w:rPr>
                <w:sz w:val="16"/>
                <w:vertAlign w:val="superscript"/>
              </w:rPr>
              <w:t>9,14,15</w:t>
            </w:r>
            <w:r>
              <w:t>.</w:t>
            </w:r>
          </w:p>
          <w:p w:rsidR="00D5314A" w:rsidRDefault="003669AA">
            <w:pPr>
              <w:spacing w:after="0" w:line="259" w:lineRule="auto"/>
              <w:ind w:left="0" w:right="244" w:firstLine="0"/>
            </w:pPr>
            <w:r>
              <w:t xml:space="preserve">Serum titers of </w:t>
            </w:r>
            <w:proofErr w:type="spellStart"/>
            <w:r>
              <w:t>antiamoebic</w:t>
            </w:r>
            <w:proofErr w:type="spellEnd"/>
            <w:r>
              <w:t xml:space="preserve"> antibodies in different age groups are shown in (Tab. 8). The titers indicate significant levels in 96 cases, while in 4 cases the titers were found</w:t>
            </w:r>
          </w:p>
        </w:tc>
        <w:tc>
          <w:tcPr>
            <w:tcW w:w="3187" w:type="dxa"/>
            <w:gridSpan w:val="2"/>
            <w:tcBorders>
              <w:top w:val="nil"/>
              <w:left w:val="nil"/>
              <w:bottom w:val="nil"/>
              <w:right w:val="nil"/>
            </w:tcBorders>
          </w:tcPr>
          <w:p w:rsidR="00D5314A" w:rsidRDefault="003669AA">
            <w:pPr>
              <w:spacing w:after="0" w:line="259" w:lineRule="auto"/>
              <w:ind w:left="0" w:firstLine="0"/>
            </w:pPr>
            <w:r>
              <w:t xml:space="preserve">to be below 1:256.  These were considered as borderline and </w:t>
            </w:r>
            <w:proofErr w:type="gramStart"/>
            <w:r>
              <w:t>when  repeated</w:t>
            </w:r>
            <w:proofErr w:type="gramEnd"/>
            <w:r>
              <w:t>, showed lower titers. According   to  the observations and  results of  this study  IHA  test  was found  to  be  100 %  Specific  and 96 %</w:t>
            </w:r>
          </w:p>
        </w:tc>
      </w:tr>
    </w:tbl>
    <w:tbl>
      <w:tblPr>
        <w:tblStyle w:val="TableGrid"/>
        <w:tblpPr w:vertAnchor="text" w:horzAnchor="margin"/>
        <w:tblOverlap w:val="never"/>
        <w:tblW w:w="10081" w:type="dxa"/>
        <w:tblInd w:w="0" w:type="dxa"/>
        <w:tblCellMar>
          <w:top w:w="0" w:type="dxa"/>
          <w:left w:w="211" w:type="dxa"/>
          <w:bottom w:w="0" w:type="dxa"/>
          <w:right w:w="0" w:type="dxa"/>
        </w:tblCellMar>
        <w:tblLook w:val="04A0" w:firstRow="1" w:lastRow="0" w:firstColumn="1" w:lastColumn="0" w:noHBand="0" w:noVBand="1"/>
      </w:tblPr>
      <w:tblGrid>
        <w:gridCol w:w="10081"/>
      </w:tblGrid>
      <w:tr w:rsidR="00D5314A">
        <w:trPr>
          <w:trHeight w:val="636"/>
        </w:trPr>
        <w:tc>
          <w:tcPr>
            <w:tcW w:w="9620" w:type="dxa"/>
            <w:tcBorders>
              <w:top w:val="nil"/>
              <w:left w:val="nil"/>
              <w:bottom w:val="nil"/>
              <w:right w:val="nil"/>
            </w:tcBorders>
          </w:tcPr>
          <w:p w:rsidR="00D5314A" w:rsidRDefault="003669AA">
            <w:pPr>
              <w:tabs>
                <w:tab w:val="center" w:pos="2258"/>
                <w:tab w:val="center" w:pos="7361"/>
              </w:tabs>
              <w:spacing w:after="0" w:line="259" w:lineRule="auto"/>
              <w:ind w:left="0" w:firstLine="0"/>
              <w:jc w:val="left"/>
            </w:pPr>
            <w:r>
              <w:rPr>
                <w:rFonts w:ascii="Calibri" w:eastAsia="Calibri" w:hAnsi="Calibri" w:cs="Calibri"/>
                <w:color w:val="000000"/>
                <w:sz w:val="22"/>
              </w:rPr>
              <w:lastRenderedPageBreak/>
              <w:tab/>
            </w:r>
            <w:r>
              <w:rPr>
                <w:b/>
              </w:rPr>
              <w:t>TABLE No. 7-</w:t>
            </w:r>
            <w:r>
              <w:rPr>
                <w:b/>
              </w:rPr>
              <w:tab/>
              <w:t>TABLE No. 7-</w:t>
            </w:r>
          </w:p>
          <w:p w:rsidR="00D5314A" w:rsidRDefault="003669AA">
            <w:pPr>
              <w:spacing w:after="0" w:line="254" w:lineRule="auto"/>
              <w:ind w:left="850" w:hanging="850"/>
            </w:pPr>
            <w:r>
              <w:t>Abnormal laboratory results of 100 patients with amoebic Abnormal laboratory results of 100 patients with amoebic liver abscess</w:t>
            </w:r>
            <w:r>
              <w:rPr>
                <w:b/>
                <w:i/>
              </w:rPr>
              <w:t xml:space="preserve"> pie-graphic </w:t>
            </w:r>
            <w:proofErr w:type="spellStart"/>
            <w:r>
              <w:rPr>
                <w:b/>
                <w:i/>
              </w:rPr>
              <w:t>resentation</w:t>
            </w:r>
            <w:proofErr w:type="spellEnd"/>
            <w:r>
              <w:rPr>
                <w:b/>
                <w:i/>
              </w:rPr>
              <w:t xml:space="preserve"> </w:t>
            </w:r>
            <w:r>
              <w:t>liver abscess</w:t>
            </w:r>
            <w:r>
              <w:rPr>
                <w:b/>
                <w:i/>
              </w:rPr>
              <w:t xml:space="preserve"> pie-graphic </w:t>
            </w:r>
            <w:proofErr w:type="spellStart"/>
            <w:r>
              <w:rPr>
                <w:b/>
                <w:i/>
              </w:rPr>
              <w:t>resentation</w:t>
            </w:r>
            <w:proofErr w:type="spellEnd"/>
          </w:p>
          <w:p w:rsidR="00D5314A" w:rsidRDefault="003669AA">
            <w:pPr>
              <w:spacing w:after="0" w:line="259" w:lineRule="auto"/>
              <w:ind w:left="336" w:firstLine="0"/>
              <w:jc w:val="left"/>
            </w:pPr>
            <w:r>
              <w:rPr>
                <w:rFonts w:ascii="Calibri" w:eastAsia="Calibri" w:hAnsi="Calibri" w:cs="Calibri"/>
                <w:noProof/>
                <w:color w:val="000000"/>
                <w:sz w:val="22"/>
              </w:rPr>
              <mc:AlternateContent>
                <mc:Choice Requires="wpg">
                  <w:drawing>
                    <wp:inline distT="0" distB="0" distL="0" distR="0">
                      <wp:extent cx="6053901" cy="2310257"/>
                      <wp:effectExtent l="0" t="0" r="0" b="0"/>
                      <wp:docPr id="16143" name="Group 16143"/>
                      <wp:cNvGraphicFramePr/>
                      <a:graphic xmlns:a="http://schemas.openxmlformats.org/drawingml/2006/main">
                        <a:graphicData uri="http://schemas.microsoft.com/office/word/2010/wordprocessingGroup">
                          <wpg:wgp>
                            <wpg:cNvGrpSpPr/>
                            <wpg:grpSpPr>
                              <a:xfrm>
                                <a:off x="0" y="0"/>
                                <a:ext cx="6053901" cy="2310257"/>
                                <a:chOff x="0" y="0"/>
                                <a:chExt cx="6053901" cy="2310257"/>
                              </a:xfrm>
                            </wpg:grpSpPr>
                            <pic:pic xmlns:pic="http://schemas.openxmlformats.org/drawingml/2006/picture">
                              <pic:nvPicPr>
                                <pic:cNvPr id="680" name="Picture 680"/>
                                <pic:cNvPicPr/>
                              </pic:nvPicPr>
                              <pic:blipFill>
                                <a:blip r:embed="rId29"/>
                                <a:stretch>
                                  <a:fillRect/>
                                </a:stretch>
                              </pic:blipFill>
                              <pic:spPr>
                                <a:xfrm>
                                  <a:off x="0" y="0"/>
                                  <a:ext cx="2443397" cy="2273808"/>
                                </a:xfrm>
                                <a:prstGeom prst="rect">
                                  <a:avLst/>
                                </a:prstGeom>
                              </pic:spPr>
                            </pic:pic>
                            <pic:pic xmlns:pic="http://schemas.openxmlformats.org/drawingml/2006/picture">
                              <pic:nvPicPr>
                                <pic:cNvPr id="682" name="Picture 682"/>
                                <pic:cNvPicPr/>
                              </pic:nvPicPr>
                              <pic:blipFill>
                                <a:blip r:embed="rId30"/>
                                <a:stretch>
                                  <a:fillRect/>
                                </a:stretch>
                              </pic:blipFill>
                              <pic:spPr>
                                <a:xfrm>
                                  <a:off x="2980944" y="317"/>
                                  <a:ext cx="3072957" cy="2270443"/>
                                </a:xfrm>
                                <a:prstGeom prst="rect">
                                  <a:avLst/>
                                </a:prstGeom>
                              </pic:spPr>
                            </pic:pic>
                            <wps:wsp>
                              <wps:cNvPr id="759" name="Shape 759"/>
                              <wps:cNvSpPr/>
                              <wps:spPr>
                                <a:xfrm>
                                  <a:off x="12319" y="11684"/>
                                  <a:ext cx="2420493" cy="2284603"/>
                                </a:xfrm>
                                <a:custGeom>
                                  <a:avLst/>
                                  <a:gdLst/>
                                  <a:ahLst/>
                                  <a:cxnLst/>
                                  <a:rect l="0" t="0" r="0" b="0"/>
                                  <a:pathLst>
                                    <a:path w="2420493" h="2284603">
                                      <a:moveTo>
                                        <a:pt x="0" y="0"/>
                                      </a:moveTo>
                                      <a:lnTo>
                                        <a:pt x="2420493" y="0"/>
                                      </a:lnTo>
                                      <a:lnTo>
                                        <a:pt x="2420493" y="2284603"/>
                                      </a:lnTo>
                                      <a:lnTo>
                                        <a:pt x="0" y="2284603"/>
                                      </a:lnTo>
                                      <a:close/>
                                    </a:path>
                                  </a:pathLst>
                                </a:custGeom>
                                <a:ln w="12192" cap="flat">
                                  <a:miter lim="12700000"/>
                                </a:ln>
                              </wps:spPr>
                              <wps:style>
                                <a:lnRef idx="1">
                                  <a:srgbClr val="221F1F"/>
                                </a:lnRef>
                                <a:fillRef idx="0">
                                  <a:srgbClr val="000000">
                                    <a:alpha val="0"/>
                                  </a:srgbClr>
                                </a:fillRef>
                                <a:effectRef idx="0">
                                  <a:scrgbClr r="0" g="0" b="0"/>
                                </a:effectRef>
                                <a:fontRef idx="none"/>
                              </wps:style>
                              <wps:bodyPr/>
                            </wps:wsp>
                            <wps:wsp>
                              <wps:cNvPr id="761" name="Shape 761"/>
                              <wps:cNvSpPr/>
                              <wps:spPr>
                                <a:xfrm>
                                  <a:off x="2994914" y="11684"/>
                                  <a:ext cx="3030728" cy="2298573"/>
                                </a:xfrm>
                                <a:custGeom>
                                  <a:avLst/>
                                  <a:gdLst/>
                                  <a:ahLst/>
                                  <a:cxnLst/>
                                  <a:rect l="0" t="0" r="0" b="0"/>
                                  <a:pathLst>
                                    <a:path w="3030728" h="2298573">
                                      <a:moveTo>
                                        <a:pt x="0" y="0"/>
                                      </a:moveTo>
                                      <a:lnTo>
                                        <a:pt x="3030728" y="0"/>
                                      </a:lnTo>
                                      <a:lnTo>
                                        <a:pt x="3030728" y="2298573"/>
                                      </a:lnTo>
                                      <a:lnTo>
                                        <a:pt x="0" y="2298573"/>
                                      </a:lnTo>
                                      <a:close/>
                                    </a:path>
                                  </a:pathLst>
                                </a:custGeom>
                                <a:ln w="12192" cap="flat">
                                  <a:miter lim="12700000"/>
                                </a:ln>
                              </wps:spPr>
                              <wps:style>
                                <a:lnRef idx="1">
                                  <a:srgbClr val="221F1F"/>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6143" style="width:476.685pt;height:181.91pt;mso-position-horizontal-relative:char;mso-position-vertical-relative:line" coordsize="60539,23102">
                      <v:shape id="Picture 680" style="position:absolute;width:24433;height:22738;left:0;top:0;" filled="f">
                        <v:imagedata r:id="rId31"/>
                      </v:shape>
                      <v:shape id="Picture 682" style="position:absolute;width:30729;height:22704;left:29809;top:3;" filled="f">
                        <v:imagedata r:id="rId32"/>
                      </v:shape>
                      <v:shape id="Shape 759" style="position:absolute;width:24204;height:22846;left:123;top:116;" coordsize="2420493,2284603" path="m0,0l2420493,0l2420493,2284603l0,2284603x">
                        <v:stroke weight="0.96pt" endcap="flat" joinstyle="miter" miterlimit="1000" on="true" color="#221f1f"/>
                        <v:fill on="false" color="#000000" opacity="0"/>
                      </v:shape>
                      <v:shape id="Shape 761" style="position:absolute;width:30307;height:22985;left:29949;top:116;" coordsize="3030728,2298573" path="m0,0l3030728,0l3030728,2298573l0,2298573x">
                        <v:stroke weight="0.96pt" endcap="flat" joinstyle="miter" miterlimit="1000" on="true" color="#221f1f"/>
                        <v:fill on="false" color="#000000" opacity="0"/>
                      </v:shape>
                    </v:group>
                  </w:pict>
                </mc:Fallback>
              </mc:AlternateContent>
            </w:r>
          </w:p>
        </w:tc>
      </w:tr>
    </w:tbl>
    <w:p w:rsidR="00D5314A" w:rsidRDefault="003669AA">
      <w:pPr>
        <w:ind w:left="-5"/>
      </w:pPr>
      <w:r>
        <w:t>Sensitive.</w:t>
      </w:r>
    </w:p>
    <w:p w:rsidR="00D5314A" w:rsidRDefault="003669AA">
      <w:pPr>
        <w:spacing w:after="215"/>
        <w:ind w:left="-5"/>
      </w:pPr>
      <w:proofErr w:type="gramStart"/>
      <w:r>
        <w:t>The  positive</w:t>
      </w:r>
      <w:proofErr w:type="gramEnd"/>
      <w:r>
        <w:t xml:space="preserve">  predictive  accuracy  was found  to  </w:t>
      </w:r>
      <w:r>
        <w:t>be  100 %.</w:t>
      </w:r>
    </w:p>
    <w:p w:rsidR="00D5314A" w:rsidRDefault="003669AA">
      <w:pPr>
        <w:pStyle w:val="Heading2"/>
        <w:ind w:left="-5"/>
      </w:pPr>
      <w:r>
        <w:t>CONCLUSION</w:t>
      </w:r>
    </w:p>
    <w:p w:rsidR="00D5314A" w:rsidRDefault="003669AA">
      <w:pPr>
        <w:spacing w:after="215"/>
        <w:ind w:left="-5"/>
      </w:pPr>
      <w:r>
        <w:t xml:space="preserve"> In the light </w:t>
      </w:r>
      <w:proofErr w:type="gramStart"/>
      <w:r>
        <w:t>of  results</w:t>
      </w:r>
      <w:proofErr w:type="gramEnd"/>
      <w:r>
        <w:t xml:space="preserve">  of  this study it can  be  suggested  that  IHA  still  remains a  reliable,  economic  and  easily   performed diagnostic   tool   which   can   be recommended  for  </w:t>
      </w:r>
      <w:proofErr w:type="spellStart"/>
      <w:r>
        <w:t>serodiagnosis</w:t>
      </w:r>
      <w:proofErr w:type="spellEnd"/>
      <w:r>
        <w:t xml:space="preserve">  of  amoebic liver  absces</w:t>
      </w:r>
      <w:r>
        <w:t>s.   It is concluded that IHA test is a sensitive and specific test for diagnosis of amoebic liver abscess.</w:t>
      </w:r>
    </w:p>
    <w:p w:rsidR="00D5314A" w:rsidRDefault="003669AA">
      <w:pPr>
        <w:spacing w:after="0" w:line="265" w:lineRule="auto"/>
        <w:ind w:left="-5"/>
        <w:jc w:val="left"/>
      </w:pPr>
      <w:r>
        <w:rPr>
          <w:b/>
        </w:rPr>
        <w:t>REFRENCES:</w:t>
      </w:r>
    </w:p>
    <w:p w:rsidR="00D5314A" w:rsidRDefault="003669AA">
      <w:pPr>
        <w:numPr>
          <w:ilvl w:val="0"/>
          <w:numId w:val="1"/>
        </w:numPr>
        <w:spacing w:line="260" w:lineRule="auto"/>
        <w:ind w:hanging="360"/>
      </w:pPr>
      <w:r>
        <w:rPr>
          <w:sz w:val="16"/>
        </w:rPr>
        <w:t xml:space="preserve">Lotter, H. </w:t>
      </w:r>
      <w:proofErr w:type="spellStart"/>
      <w:r>
        <w:rPr>
          <w:sz w:val="16"/>
        </w:rPr>
        <w:t>Mannweiler</w:t>
      </w:r>
      <w:proofErr w:type="spellEnd"/>
      <w:r>
        <w:rPr>
          <w:sz w:val="16"/>
        </w:rPr>
        <w:t xml:space="preserve">, </w:t>
      </w:r>
      <w:proofErr w:type="spellStart"/>
      <w:proofErr w:type="gramStart"/>
      <w:r>
        <w:rPr>
          <w:sz w:val="16"/>
        </w:rPr>
        <w:t>E.,Schreiber</w:t>
      </w:r>
      <w:proofErr w:type="spellEnd"/>
      <w:proofErr w:type="gramEnd"/>
      <w:r>
        <w:rPr>
          <w:sz w:val="16"/>
        </w:rPr>
        <w:t xml:space="preserve">, M. and </w:t>
      </w:r>
      <w:proofErr w:type="spellStart"/>
      <w:r>
        <w:rPr>
          <w:sz w:val="16"/>
        </w:rPr>
        <w:t>Tannich,E</w:t>
      </w:r>
      <w:proofErr w:type="spellEnd"/>
      <w:r>
        <w:rPr>
          <w:sz w:val="16"/>
        </w:rPr>
        <w:t xml:space="preserve">. (1992) Sensitive and specific </w:t>
      </w:r>
      <w:proofErr w:type="spellStart"/>
      <w:r>
        <w:rPr>
          <w:sz w:val="16"/>
        </w:rPr>
        <w:t>serodignosis</w:t>
      </w:r>
      <w:proofErr w:type="spellEnd"/>
      <w:r>
        <w:rPr>
          <w:sz w:val="16"/>
        </w:rPr>
        <w:t xml:space="preserve"> of invasive </w:t>
      </w:r>
      <w:proofErr w:type="spellStart"/>
      <w:r>
        <w:rPr>
          <w:sz w:val="16"/>
        </w:rPr>
        <w:t>amoebiasis</w:t>
      </w:r>
      <w:proofErr w:type="spellEnd"/>
      <w:r>
        <w:rPr>
          <w:sz w:val="16"/>
        </w:rPr>
        <w:t xml:space="preserve"> by using recombinant surface protein antigen of pathogenic </w:t>
      </w:r>
      <w:proofErr w:type="spellStart"/>
      <w:r>
        <w:rPr>
          <w:sz w:val="16"/>
        </w:rPr>
        <w:t>Entamoeba</w:t>
      </w:r>
      <w:proofErr w:type="spellEnd"/>
      <w:r>
        <w:rPr>
          <w:sz w:val="16"/>
        </w:rPr>
        <w:t xml:space="preserve"> </w:t>
      </w:r>
      <w:proofErr w:type="spellStart"/>
      <w:r>
        <w:rPr>
          <w:sz w:val="16"/>
        </w:rPr>
        <w:t>histolytica</w:t>
      </w:r>
      <w:proofErr w:type="spellEnd"/>
      <w:r>
        <w:rPr>
          <w:sz w:val="16"/>
        </w:rPr>
        <w:t xml:space="preserve">. </w:t>
      </w:r>
      <w:proofErr w:type="spellStart"/>
      <w:proofErr w:type="gramStart"/>
      <w:r>
        <w:rPr>
          <w:sz w:val="16"/>
        </w:rPr>
        <w:t>J.Clin.Microbiol</w:t>
      </w:r>
      <w:proofErr w:type="spellEnd"/>
      <w:proofErr w:type="gramEnd"/>
      <w:r>
        <w:rPr>
          <w:sz w:val="16"/>
        </w:rPr>
        <w:t>. 30(12):31+63-67</w:t>
      </w:r>
    </w:p>
    <w:p w:rsidR="00D5314A" w:rsidRDefault="003669AA">
      <w:pPr>
        <w:numPr>
          <w:ilvl w:val="0"/>
          <w:numId w:val="1"/>
        </w:numPr>
        <w:spacing w:line="260" w:lineRule="auto"/>
        <w:ind w:hanging="360"/>
      </w:pPr>
      <w:r>
        <w:rPr>
          <w:sz w:val="16"/>
        </w:rPr>
        <w:t>Beaver, P.C., Jung,</w:t>
      </w:r>
      <w:r>
        <w:rPr>
          <w:sz w:val="16"/>
        </w:rPr>
        <w:t xml:space="preserve"> R.C., and </w:t>
      </w:r>
      <w:proofErr w:type="spellStart"/>
      <w:r>
        <w:rPr>
          <w:sz w:val="16"/>
        </w:rPr>
        <w:t>Cupp</w:t>
      </w:r>
      <w:proofErr w:type="spellEnd"/>
      <w:r>
        <w:rPr>
          <w:sz w:val="16"/>
        </w:rPr>
        <w:t xml:space="preserve">, E.W. Amoeba inhabiting the alimentary canal In: Clinical Parasitology, 9 </w:t>
      </w:r>
      <w:proofErr w:type="gramStart"/>
      <w:r>
        <w:rPr>
          <w:sz w:val="16"/>
        </w:rPr>
        <w:t>Ed .</w:t>
      </w:r>
      <w:proofErr w:type="gramEnd"/>
      <w:r>
        <w:rPr>
          <w:sz w:val="16"/>
        </w:rPr>
        <w:t xml:space="preserve"> Lee and </w:t>
      </w:r>
      <w:proofErr w:type="spellStart"/>
      <w:r>
        <w:rPr>
          <w:sz w:val="16"/>
        </w:rPr>
        <w:t>Febiger</w:t>
      </w:r>
      <w:proofErr w:type="spellEnd"/>
      <w:r>
        <w:rPr>
          <w:sz w:val="16"/>
        </w:rPr>
        <w:t xml:space="preserve"> Publication,1984;101-116</w:t>
      </w:r>
    </w:p>
    <w:p w:rsidR="00D5314A" w:rsidRDefault="003669AA">
      <w:pPr>
        <w:numPr>
          <w:ilvl w:val="0"/>
          <w:numId w:val="1"/>
        </w:numPr>
        <w:spacing w:line="260" w:lineRule="auto"/>
        <w:ind w:hanging="360"/>
      </w:pPr>
      <w:proofErr w:type="spellStart"/>
      <w:r>
        <w:rPr>
          <w:sz w:val="16"/>
        </w:rPr>
        <w:t>Chaterjee</w:t>
      </w:r>
      <w:proofErr w:type="spellEnd"/>
      <w:r>
        <w:rPr>
          <w:sz w:val="16"/>
        </w:rPr>
        <w:t xml:space="preserve">, K. D. Subphylum </w:t>
      </w:r>
      <w:proofErr w:type="spellStart"/>
      <w:r>
        <w:rPr>
          <w:sz w:val="16"/>
        </w:rPr>
        <w:t>sarcomastigophora</w:t>
      </w:r>
      <w:proofErr w:type="spellEnd"/>
      <w:r>
        <w:rPr>
          <w:sz w:val="16"/>
        </w:rPr>
        <w:t xml:space="preserve"> </w:t>
      </w:r>
      <w:proofErr w:type="gramStart"/>
      <w:r>
        <w:rPr>
          <w:sz w:val="16"/>
        </w:rPr>
        <w:t>In</w:t>
      </w:r>
      <w:proofErr w:type="gramEnd"/>
      <w:r>
        <w:rPr>
          <w:sz w:val="16"/>
        </w:rPr>
        <w:t xml:space="preserve">: Parasitology </w:t>
      </w:r>
      <w:proofErr w:type="spellStart"/>
      <w:r>
        <w:rPr>
          <w:sz w:val="16"/>
        </w:rPr>
        <w:t>Protozology</w:t>
      </w:r>
      <w:proofErr w:type="spellEnd"/>
      <w:r>
        <w:rPr>
          <w:sz w:val="16"/>
        </w:rPr>
        <w:t xml:space="preserve"> and Helminthology, 13 Ed. 1987; pp 14-69</w:t>
      </w:r>
    </w:p>
    <w:p w:rsidR="00D5314A" w:rsidRDefault="003669AA">
      <w:pPr>
        <w:numPr>
          <w:ilvl w:val="0"/>
          <w:numId w:val="1"/>
        </w:numPr>
        <w:spacing w:after="0"/>
        <w:ind w:hanging="360"/>
      </w:pPr>
      <w:proofErr w:type="gramStart"/>
      <w:r>
        <w:rPr>
          <w:sz w:val="16"/>
        </w:rPr>
        <w:t xml:space="preserve">Khan </w:t>
      </w:r>
      <w:r>
        <w:rPr>
          <w:sz w:val="16"/>
        </w:rPr>
        <w:t>.</w:t>
      </w:r>
      <w:proofErr w:type="gramEnd"/>
      <w:r>
        <w:rPr>
          <w:sz w:val="16"/>
        </w:rPr>
        <w:t xml:space="preserve">M.H., </w:t>
      </w:r>
      <w:proofErr w:type="spellStart"/>
      <w:r>
        <w:rPr>
          <w:sz w:val="16"/>
        </w:rPr>
        <w:t>Qamar</w:t>
      </w:r>
      <w:proofErr w:type="spellEnd"/>
      <w:r>
        <w:rPr>
          <w:sz w:val="16"/>
        </w:rPr>
        <w:t xml:space="preserve"> R. and Shaikh, Z (1989) </w:t>
      </w:r>
      <w:proofErr w:type="spellStart"/>
      <w:r>
        <w:rPr>
          <w:sz w:val="16"/>
        </w:rPr>
        <w:t>Serodiagnosis</w:t>
      </w:r>
      <w:proofErr w:type="spellEnd"/>
      <w:r>
        <w:rPr>
          <w:sz w:val="16"/>
        </w:rPr>
        <w:t xml:space="preserve"> of amoebic liver abscess by IHA method JPMA pp262264</w:t>
      </w:r>
    </w:p>
    <w:p w:rsidR="00D5314A" w:rsidRDefault="003669AA">
      <w:pPr>
        <w:numPr>
          <w:ilvl w:val="0"/>
          <w:numId w:val="1"/>
        </w:numPr>
        <w:spacing w:line="260" w:lineRule="auto"/>
        <w:ind w:hanging="360"/>
      </w:pPr>
      <w:r>
        <w:rPr>
          <w:sz w:val="16"/>
        </w:rPr>
        <w:t xml:space="preserve">Hartmann, D.P., </w:t>
      </w:r>
      <w:proofErr w:type="spellStart"/>
      <w:r>
        <w:rPr>
          <w:sz w:val="16"/>
        </w:rPr>
        <w:t>Ghadirian</w:t>
      </w:r>
      <w:proofErr w:type="spellEnd"/>
      <w:r>
        <w:rPr>
          <w:sz w:val="16"/>
        </w:rPr>
        <w:t xml:space="preserve">, E. and </w:t>
      </w:r>
      <w:proofErr w:type="spellStart"/>
      <w:r>
        <w:rPr>
          <w:sz w:val="16"/>
        </w:rPr>
        <w:t>Meerovich</w:t>
      </w:r>
      <w:proofErr w:type="spellEnd"/>
      <w:r>
        <w:rPr>
          <w:sz w:val="16"/>
        </w:rPr>
        <w:t xml:space="preserve">, E. (1980) Enzyme Linked Immunosorbent Assay (ELISA) and Indirect </w:t>
      </w:r>
      <w:proofErr w:type="spellStart"/>
      <w:r>
        <w:rPr>
          <w:sz w:val="16"/>
        </w:rPr>
        <w:t>Heamagglutination</w:t>
      </w:r>
      <w:proofErr w:type="spellEnd"/>
      <w:r>
        <w:rPr>
          <w:sz w:val="16"/>
        </w:rPr>
        <w:t xml:space="preserve"> (IHA) test in the </w:t>
      </w:r>
      <w:proofErr w:type="spellStart"/>
      <w:r>
        <w:rPr>
          <w:sz w:val="16"/>
        </w:rPr>
        <w:t>serodi</w:t>
      </w:r>
      <w:r>
        <w:rPr>
          <w:sz w:val="16"/>
        </w:rPr>
        <w:t>agnosis</w:t>
      </w:r>
      <w:proofErr w:type="spellEnd"/>
      <w:r>
        <w:rPr>
          <w:sz w:val="16"/>
        </w:rPr>
        <w:t xml:space="preserve"> of </w:t>
      </w:r>
      <w:proofErr w:type="spellStart"/>
      <w:r>
        <w:rPr>
          <w:sz w:val="16"/>
        </w:rPr>
        <w:t>of</w:t>
      </w:r>
      <w:proofErr w:type="spellEnd"/>
      <w:r>
        <w:rPr>
          <w:sz w:val="16"/>
        </w:rPr>
        <w:t xml:space="preserve"> experimental</w:t>
      </w:r>
    </w:p>
    <w:p w:rsidR="00D5314A" w:rsidRDefault="003669AA">
      <w:pPr>
        <w:spacing w:line="259" w:lineRule="auto"/>
        <w:ind w:right="1"/>
        <w:jc w:val="center"/>
      </w:pPr>
      <w:proofErr w:type="gramStart"/>
      <w:r>
        <w:rPr>
          <w:b/>
        </w:rPr>
        <w:t>TABLE  No.</w:t>
      </w:r>
      <w:proofErr w:type="gramEnd"/>
      <w:r>
        <w:rPr>
          <w:b/>
        </w:rPr>
        <w:t xml:space="preserve"> 8 -</w:t>
      </w:r>
    </w:p>
    <w:p w:rsidR="00D5314A" w:rsidRDefault="003669AA">
      <w:pPr>
        <w:spacing w:line="259" w:lineRule="auto"/>
        <w:jc w:val="center"/>
      </w:pPr>
      <w:proofErr w:type="gramStart"/>
      <w:r>
        <w:rPr>
          <w:b/>
        </w:rPr>
        <w:t>IHA  Serum</w:t>
      </w:r>
      <w:proofErr w:type="gramEnd"/>
      <w:r>
        <w:rPr>
          <w:b/>
        </w:rPr>
        <w:t xml:space="preserve"> titers in patients of amoebic liver abscess</w:t>
      </w:r>
    </w:p>
    <w:tbl>
      <w:tblPr>
        <w:tblStyle w:val="TableGrid"/>
        <w:tblW w:w="6619" w:type="dxa"/>
        <w:tblInd w:w="10" w:type="dxa"/>
        <w:tblCellMar>
          <w:top w:w="32" w:type="dxa"/>
          <w:left w:w="96" w:type="dxa"/>
          <w:bottom w:w="0" w:type="dxa"/>
          <w:right w:w="91" w:type="dxa"/>
        </w:tblCellMar>
        <w:tblLook w:val="04A0" w:firstRow="1" w:lastRow="0" w:firstColumn="1" w:lastColumn="0" w:noHBand="0" w:noVBand="1"/>
      </w:tblPr>
      <w:tblGrid>
        <w:gridCol w:w="1800"/>
        <w:gridCol w:w="821"/>
        <w:gridCol w:w="797"/>
        <w:gridCol w:w="806"/>
        <w:gridCol w:w="778"/>
        <w:gridCol w:w="739"/>
        <w:gridCol w:w="878"/>
      </w:tblGrid>
      <w:tr w:rsidR="00D5314A">
        <w:trPr>
          <w:trHeight w:val="543"/>
        </w:trPr>
        <w:tc>
          <w:tcPr>
            <w:tcW w:w="180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8" w:firstLine="0"/>
            </w:pPr>
            <w:r>
              <w:rPr>
                <w:b/>
              </w:rPr>
              <w:t>Age Group/ Level of titer</w:t>
            </w:r>
          </w:p>
        </w:tc>
        <w:tc>
          <w:tcPr>
            <w:tcW w:w="821"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34" w:firstLine="0"/>
              <w:jc w:val="center"/>
            </w:pPr>
            <w:r>
              <w:rPr>
                <w:b/>
              </w:rPr>
              <w:t>1:128</w:t>
            </w:r>
          </w:p>
        </w:tc>
        <w:tc>
          <w:tcPr>
            <w:tcW w:w="7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4" w:firstLine="0"/>
              <w:jc w:val="left"/>
            </w:pPr>
            <w:r>
              <w:rPr>
                <w:b/>
              </w:rPr>
              <w:t>1:256</w:t>
            </w:r>
          </w:p>
        </w:tc>
        <w:tc>
          <w:tcPr>
            <w:tcW w:w="80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7" w:firstLine="0"/>
              <w:jc w:val="center"/>
            </w:pPr>
            <w:r>
              <w:rPr>
                <w:b/>
              </w:rPr>
              <w:t>1:512</w:t>
            </w:r>
          </w:p>
        </w:tc>
        <w:tc>
          <w:tcPr>
            <w:tcW w:w="7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firstLine="0"/>
              <w:jc w:val="left"/>
            </w:pPr>
            <w:r>
              <w:rPr>
                <w:b/>
              </w:rPr>
              <w:t>1:1024</w:t>
            </w:r>
          </w:p>
        </w:tc>
        <w:tc>
          <w:tcPr>
            <w:tcW w:w="739"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9" w:firstLine="0"/>
              <w:jc w:val="left"/>
            </w:pPr>
            <w:r>
              <w:rPr>
                <w:b/>
              </w:rPr>
              <w:t>1:2048</w:t>
            </w:r>
          </w:p>
        </w:tc>
        <w:tc>
          <w:tcPr>
            <w:tcW w:w="8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firstLine="0"/>
              <w:jc w:val="left"/>
            </w:pPr>
            <w:r>
              <w:rPr>
                <w:b/>
              </w:rPr>
              <w:t>1:4026</w:t>
            </w:r>
          </w:p>
        </w:tc>
      </w:tr>
      <w:tr w:rsidR="00D5314A">
        <w:trPr>
          <w:trHeight w:val="360"/>
        </w:trPr>
        <w:tc>
          <w:tcPr>
            <w:tcW w:w="180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8" w:firstLine="0"/>
              <w:jc w:val="left"/>
            </w:pPr>
            <w:r>
              <w:t>A (11-20) n=17</w:t>
            </w:r>
          </w:p>
        </w:tc>
        <w:tc>
          <w:tcPr>
            <w:tcW w:w="821"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35" w:firstLine="0"/>
              <w:jc w:val="center"/>
            </w:pPr>
            <w:r>
              <w:t>1</w:t>
            </w:r>
          </w:p>
        </w:tc>
        <w:tc>
          <w:tcPr>
            <w:tcW w:w="7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97" w:firstLine="0"/>
              <w:jc w:val="left"/>
            </w:pPr>
            <w:r>
              <w:t>0</w:t>
            </w:r>
          </w:p>
        </w:tc>
        <w:tc>
          <w:tcPr>
            <w:tcW w:w="80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6" w:firstLine="0"/>
              <w:jc w:val="center"/>
            </w:pPr>
            <w:r>
              <w:t>8</w:t>
            </w:r>
          </w:p>
        </w:tc>
        <w:tc>
          <w:tcPr>
            <w:tcW w:w="7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68" w:firstLine="0"/>
              <w:jc w:val="center"/>
            </w:pPr>
            <w:r>
              <w:t>5</w:t>
            </w:r>
          </w:p>
        </w:tc>
        <w:tc>
          <w:tcPr>
            <w:tcW w:w="739"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7" w:firstLine="0"/>
              <w:jc w:val="center"/>
            </w:pPr>
            <w:r>
              <w:t>2</w:t>
            </w:r>
          </w:p>
        </w:tc>
        <w:tc>
          <w:tcPr>
            <w:tcW w:w="8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30" w:firstLine="0"/>
              <w:jc w:val="left"/>
            </w:pPr>
            <w:r>
              <w:t>1</w:t>
            </w:r>
          </w:p>
        </w:tc>
      </w:tr>
      <w:tr w:rsidR="00D5314A">
        <w:trPr>
          <w:trHeight w:val="293"/>
        </w:trPr>
        <w:tc>
          <w:tcPr>
            <w:tcW w:w="180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8" w:firstLine="0"/>
              <w:jc w:val="left"/>
            </w:pPr>
            <w:r>
              <w:t>B (21-45) n=40</w:t>
            </w:r>
          </w:p>
        </w:tc>
        <w:tc>
          <w:tcPr>
            <w:tcW w:w="821"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35" w:firstLine="0"/>
              <w:jc w:val="center"/>
            </w:pPr>
            <w:r>
              <w:t>2</w:t>
            </w:r>
          </w:p>
        </w:tc>
        <w:tc>
          <w:tcPr>
            <w:tcW w:w="7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97" w:firstLine="0"/>
              <w:jc w:val="left"/>
            </w:pPr>
            <w:r>
              <w:t>2</w:t>
            </w:r>
          </w:p>
        </w:tc>
        <w:tc>
          <w:tcPr>
            <w:tcW w:w="80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7" w:firstLine="0"/>
              <w:jc w:val="center"/>
            </w:pPr>
            <w:r>
              <w:t>15</w:t>
            </w:r>
          </w:p>
        </w:tc>
        <w:tc>
          <w:tcPr>
            <w:tcW w:w="7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67" w:firstLine="0"/>
              <w:jc w:val="center"/>
            </w:pPr>
            <w:r>
              <w:t>12</w:t>
            </w:r>
          </w:p>
        </w:tc>
        <w:tc>
          <w:tcPr>
            <w:tcW w:w="739"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7" w:firstLine="0"/>
              <w:jc w:val="center"/>
            </w:pPr>
            <w:r>
              <w:t>7</w:t>
            </w:r>
          </w:p>
        </w:tc>
        <w:tc>
          <w:tcPr>
            <w:tcW w:w="8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30" w:firstLine="0"/>
              <w:jc w:val="left"/>
            </w:pPr>
            <w:r>
              <w:t>2</w:t>
            </w:r>
          </w:p>
        </w:tc>
      </w:tr>
      <w:tr w:rsidR="00D5314A">
        <w:trPr>
          <w:trHeight w:val="302"/>
        </w:trPr>
        <w:tc>
          <w:tcPr>
            <w:tcW w:w="180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8" w:firstLine="0"/>
              <w:jc w:val="left"/>
            </w:pPr>
            <w:r>
              <w:t>C (46-60) n=31</w:t>
            </w:r>
          </w:p>
        </w:tc>
        <w:tc>
          <w:tcPr>
            <w:tcW w:w="821"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35" w:firstLine="0"/>
              <w:jc w:val="center"/>
            </w:pPr>
            <w:r>
              <w:t>1</w:t>
            </w:r>
          </w:p>
        </w:tc>
        <w:tc>
          <w:tcPr>
            <w:tcW w:w="7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97" w:firstLine="0"/>
              <w:jc w:val="left"/>
            </w:pPr>
            <w:r>
              <w:t>1</w:t>
            </w:r>
          </w:p>
        </w:tc>
        <w:tc>
          <w:tcPr>
            <w:tcW w:w="80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7" w:firstLine="0"/>
              <w:jc w:val="center"/>
            </w:pPr>
            <w:r>
              <w:t>13</w:t>
            </w:r>
          </w:p>
        </w:tc>
        <w:tc>
          <w:tcPr>
            <w:tcW w:w="7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67" w:firstLine="0"/>
              <w:jc w:val="center"/>
            </w:pPr>
            <w:r>
              <w:t>10</w:t>
            </w:r>
          </w:p>
        </w:tc>
        <w:tc>
          <w:tcPr>
            <w:tcW w:w="739"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7" w:firstLine="0"/>
              <w:jc w:val="center"/>
            </w:pPr>
            <w:r>
              <w:t>4</w:t>
            </w:r>
          </w:p>
        </w:tc>
        <w:tc>
          <w:tcPr>
            <w:tcW w:w="8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30" w:firstLine="0"/>
              <w:jc w:val="left"/>
            </w:pPr>
            <w:r>
              <w:t>2</w:t>
            </w:r>
          </w:p>
        </w:tc>
      </w:tr>
      <w:tr w:rsidR="00D5314A">
        <w:trPr>
          <w:trHeight w:val="331"/>
        </w:trPr>
        <w:tc>
          <w:tcPr>
            <w:tcW w:w="180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8" w:firstLine="0"/>
              <w:jc w:val="left"/>
            </w:pPr>
            <w:r>
              <w:t>D (61-85) n=12</w:t>
            </w:r>
          </w:p>
        </w:tc>
        <w:tc>
          <w:tcPr>
            <w:tcW w:w="821"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35" w:firstLine="0"/>
              <w:jc w:val="center"/>
            </w:pPr>
            <w:r>
              <w:t>0</w:t>
            </w:r>
          </w:p>
        </w:tc>
        <w:tc>
          <w:tcPr>
            <w:tcW w:w="7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97" w:firstLine="0"/>
              <w:jc w:val="left"/>
            </w:pPr>
            <w:r>
              <w:t>0</w:t>
            </w:r>
          </w:p>
        </w:tc>
        <w:tc>
          <w:tcPr>
            <w:tcW w:w="80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6" w:firstLine="0"/>
              <w:jc w:val="center"/>
            </w:pPr>
            <w:r>
              <w:t>6</w:t>
            </w:r>
          </w:p>
        </w:tc>
        <w:tc>
          <w:tcPr>
            <w:tcW w:w="7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68" w:firstLine="0"/>
              <w:jc w:val="center"/>
            </w:pPr>
            <w:r>
              <w:t>4</w:t>
            </w:r>
          </w:p>
        </w:tc>
        <w:tc>
          <w:tcPr>
            <w:tcW w:w="739"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7" w:firstLine="0"/>
              <w:jc w:val="center"/>
            </w:pPr>
            <w:r>
              <w:t>2</w:t>
            </w:r>
          </w:p>
        </w:tc>
        <w:tc>
          <w:tcPr>
            <w:tcW w:w="8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30" w:firstLine="0"/>
              <w:jc w:val="left"/>
            </w:pPr>
            <w:r>
              <w:t>0</w:t>
            </w:r>
          </w:p>
        </w:tc>
      </w:tr>
      <w:tr w:rsidR="00D5314A">
        <w:trPr>
          <w:trHeight w:val="369"/>
        </w:trPr>
        <w:tc>
          <w:tcPr>
            <w:tcW w:w="1800"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38" w:firstLine="0"/>
              <w:jc w:val="left"/>
            </w:pPr>
            <w:r>
              <w:t>Total</w:t>
            </w:r>
          </w:p>
        </w:tc>
        <w:tc>
          <w:tcPr>
            <w:tcW w:w="821"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35" w:firstLine="0"/>
              <w:jc w:val="center"/>
            </w:pPr>
            <w:r>
              <w:t>4</w:t>
            </w:r>
          </w:p>
        </w:tc>
        <w:tc>
          <w:tcPr>
            <w:tcW w:w="797"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197" w:firstLine="0"/>
              <w:jc w:val="left"/>
            </w:pPr>
            <w:r>
              <w:t>3</w:t>
            </w:r>
          </w:p>
        </w:tc>
        <w:tc>
          <w:tcPr>
            <w:tcW w:w="806"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77" w:firstLine="0"/>
              <w:jc w:val="center"/>
            </w:pPr>
            <w:r>
              <w:t>42</w:t>
            </w:r>
          </w:p>
        </w:tc>
        <w:tc>
          <w:tcPr>
            <w:tcW w:w="7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0" w:right="67" w:firstLine="0"/>
              <w:jc w:val="center"/>
            </w:pPr>
            <w:r>
              <w:t>31</w:t>
            </w:r>
          </w:p>
        </w:tc>
        <w:tc>
          <w:tcPr>
            <w:tcW w:w="739"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9" w:firstLine="0"/>
              <w:jc w:val="center"/>
            </w:pPr>
            <w:r>
              <w:t>15</w:t>
            </w:r>
          </w:p>
        </w:tc>
        <w:tc>
          <w:tcPr>
            <w:tcW w:w="878" w:type="dxa"/>
            <w:tcBorders>
              <w:top w:val="single" w:sz="8" w:space="0" w:color="221F1F"/>
              <w:left w:val="single" w:sz="8" w:space="0" w:color="221F1F"/>
              <w:bottom w:val="single" w:sz="8" w:space="0" w:color="221F1F"/>
              <w:right w:val="single" w:sz="8" w:space="0" w:color="221F1F"/>
            </w:tcBorders>
          </w:tcPr>
          <w:p w:rsidR="00D5314A" w:rsidRDefault="003669AA">
            <w:pPr>
              <w:spacing w:after="0" w:line="259" w:lineRule="auto"/>
              <w:ind w:left="231" w:firstLine="0"/>
              <w:jc w:val="left"/>
            </w:pPr>
            <w:r>
              <w:t>5</w:t>
            </w:r>
          </w:p>
        </w:tc>
      </w:tr>
    </w:tbl>
    <w:p w:rsidR="00D5314A" w:rsidRDefault="003669AA">
      <w:pPr>
        <w:tabs>
          <w:tab w:val="center" w:pos="1779"/>
          <w:tab w:val="center" w:pos="4250"/>
        </w:tabs>
        <w:spacing w:line="260" w:lineRule="auto"/>
        <w:ind w:left="0" w:firstLine="0"/>
        <w:jc w:val="left"/>
      </w:pPr>
      <w:r>
        <w:rPr>
          <w:rFonts w:ascii="Calibri" w:eastAsia="Calibri" w:hAnsi="Calibri" w:cs="Calibri"/>
          <w:color w:val="000000"/>
          <w:sz w:val="22"/>
        </w:rPr>
        <w:tab/>
      </w:r>
      <w:r>
        <w:rPr>
          <w:sz w:val="16"/>
        </w:rPr>
        <w:t xml:space="preserve">hepatic </w:t>
      </w:r>
      <w:proofErr w:type="spellStart"/>
      <w:r>
        <w:rPr>
          <w:sz w:val="16"/>
        </w:rPr>
        <w:t>amoebiasis</w:t>
      </w:r>
      <w:proofErr w:type="spellEnd"/>
      <w:r>
        <w:rPr>
          <w:sz w:val="16"/>
        </w:rPr>
        <w:t>. J. Parasitology</w:t>
      </w:r>
      <w:r>
        <w:rPr>
          <w:sz w:val="16"/>
        </w:rPr>
        <w:tab/>
        <w:t>78:136-141.</w:t>
      </w:r>
    </w:p>
    <w:p w:rsidR="00D5314A" w:rsidRDefault="003669AA">
      <w:pPr>
        <w:tabs>
          <w:tab w:val="center" w:pos="893"/>
          <w:tab w:val="right" w:pos="6639"/>
        </w:tabs>
        <w:spacing w:line="260" w:lineRule="auto"/>
        <w:ind w:left="0" w:firstLine="0"/>
        <w:jc w:val="left"/>
      </w:pPr>
      <w:r>
        <w:rPr>
          <w:rFonts w:ascii="Calibri" w:eastAsia="Calibri" w:hAnsi="Calibri" w:cs="Calibri"/>
          <w:color w:val="000000"/>
          <w:sz w:val="22"/>
        </w:rPr>
        <w:tab/>
      </w:r>
      <w:r>
        <w:rPr>
          <w:sz w:val="16"/>
        </w:rPr>
        <w:t>66(2):344-345</w:t>
      </w:r>
      <w:r>
        <w:rPr>
          <w:sz w:val="16"/>
        </w:rPr>
        <w:tab/>
        <w:t xml:space="preserve">12) </w:t>
      </w:r>
      <w:proofErr w:type="gramStart"/>
      <w:r>
        <w:rPr>
          <w:sz w:val="16"/>
        </w:rPr>
        <w:t>Hira  P</w:t>
      </w:r>
      <w:proofErr w:type="gramEnd"/>
      <w:r>
        <w:rPr>
          <w:sz w:val="16"/>
        </w:rPr>
        <w:t xml:space="preserve"> R, Iqbal J,  Al  Ali  F,  Phillip</w:t>
      </w:r>
    </w:p>
    <w:p w:rsidR="00D5314A" w:rsidRDefault="003669AA">
      <w:pPr>
        <w:numPr>
          <w:ilvl w:val="0"/>
          <w:numId w:val="1"/>
        </w:numPr>
        <w:spacing w:line="260" w:lineRule="auto"/>
        <w:ind w:hanging="360"/>
      </w:pPr>
      <w:proofErr w:type="spellStart"/>
      <w:r>
        <w:rPr>
          <w:sz w:val="16"/>
        </w:rPr>
        <w:t>Moazam</w:t>
      </w:r>
      <w:proofErr w:type="spellEnd"/>
      <w:r>
        <w:rPr>
          <w:sz w:val="16"/>
        </w:rPr>
        <w:t xml:space="preserve">, F. and </w:t>
      </w:r>
      <w:proofErr w:type="spellStart"/>
      <w:r>
        <w:rPr>
          <w:sz w:val="16"/>
        </w:rPr>
        <w:t>Nazir</w:t>
      </w:r>
      <w:proofErr w:type="spellEnd"/>
      <w:r>
        <w:rPr>
          <w:sz w:val="16"/>
        </w:rPr>
        <w:t xml:space="preserve">, Z. (1988) </w:t>
      </w:r>
      <w:proofErr w:type="gramStart"/>
      <w:r>
        <w:rPr>
          <w:sz w:val="16"/>
        </w:rPr>
        <w:t xml:space="preserve">K,  </w:t>
      </w:r>
      <w:proofErr w:type="spellStart"/>
      <w:r>
        <w:rPr>
          <w:sz w:val="16"/>
        </w:rPr>
        <w:t>Groversand</w:t>
      </w:r>
      <w:proofErr w:type="spellEnd"/>
      <w:proofErr w:type="gramEnd"/>
      <w:r>
        <w:rPr>
          <w:sz w:val="16"/>
        </w:rPr>
        <w:t xml:space="preserve">  D  </w:t>
      </w:r>
      <w:proofErr w:type="spellStart"/>
      <w:r>
        <w:rPr>
          <w:sz w:val="16"/>
        </w:rPr>
        <w:t>almeida</w:t>
      </w:r>
      <w:proofErr w:type="spellEnd"/>
      <w:r>
        <w:rPr>
          <w:sz w:val="16"/>
        </w:rPr>
        <w:t xml:space="preserve">  E  and  Al Amoebic Liver Abscess: Spare the Knife </w:t>
      </w:r>
      <w:proofErr w:type="spellStart"/>
      <w:r>
        <w:rPr>
          <w:sz w:val="16"/>
        </w:rPr>
        <w:t>Eneizi</w:t>
      </w:r>
      <w:proofErr w:type="spellEnd"/>
      <w:r>
        <w:rPr>
          <w:sz w:val="16"/>
        </w:rPr>
        <w:t xml:space="preserve">  A </w:t>
      </w:r>
      <w:proofErr w:type="spellStart"/>
      <w:r>
        <w:rPr>
          <w:sz w:val="16"/>
        </w:rPr>
        <w:t>A</w:t>
      </w:r>
      <w:proofErr w:type="spellEnd"/>
      <w:r>
        <w:rPr>
          <w:sz w:val="16"/>
        </w:rPr>
        <w:t xml:space="preserve">.  </w:t>
      </w:r>
      <w:proofErr w:type="gramStart"/>
      <w:r>
        <w:rPr>
          <w:sz w:val="16"/>
        </w:rPr>
        <w:t xml:space="preserve">invasive  </w:t>
      </w:r>
      <w:proofErr w:type="spellStart"/>
      <w:r>
        <w:rPr>
          <w:sz w:val="16"/>
        </w:rPr>
        <w:t>amoebiasis</w:t>
      </w:r>
      <w:proofErr w:type="spellEnd"/>
      <w:proofErr w:type="gramEnd"/>
      <w:r>
        <w:rPr>
          <w:sz w:val="16"/>
        </w:rPr>
        <w:t xml:space="preserve">. but Save the Child. J. </w:t>
      </w:r>
      <w:proofErr w:type="spellStart"/>
      <w:r>
        <w:rPr>
          <w:sz w:val="16"/>
        </w:rPr>
        <w:t>Pediatr</w:t>
      </w:r>
      <w:proofErr w:type="spellEnd"/>
      <w:r>
        <w:rPr>
          <w:sz w:val="16"/>
        </w:rPr>
        <w:t xml:space="preserve">. Surg. </w:t>
      </w:r>
      <w:proofErr w:type="gramStart"/>
      <w:r>
        <w:rPr>
          <w:sz w:val="16"/>
        </w:rPr>
        <w:t>Challenges  in</w:t>
      </w:r>
      <w:proofErr w:type="gramEnd"/>
      <w:r>
        <w:rPr>
          <w:sz w:val="16"/>
        </w:rPr>
        <w:t xml:space="preserve">  diagnosis  in  a</w:t>
      </w:r>
    </w:p>
    <w:p w:rsidR="00D5314A" w:rsidRDefault="003669AA">
      <w:pPr>
        <w:tabs>
          <w:tab w:val="center" w:pos="893"/>
          <w:tab w:val="right" w:pos="6639"/>
        </w:tabs>
        <w:spacing w:line="260" w:lineRule="auto"/>
        <w:ind w:left="0" w:firstLine="0"/>
        <w:jc w:val="left"/>
      </w:pPr>
      <w:r>
        <w:rPr>
          <w:rFonts w:ascii="Calibri" w:eastAsia="Calibri" w:hAnsi="Calibri" w:cs="Calibri"/>
          <w:color w:val="000000"/>
          <w:sz w:val="22"/>
        </w:rPr>
        <w:tab/>
      </w:r>
      <w:r>
        <w:rPr>
          <w:sz w:val="16"/>
        </w:rPr>
        <w:t>33(1):119-122</w:t>
      </w:r>
      <w:r>
        <w:rPr>
          <w:sz w:val="16"/>
        </w:rPr>
        <w:tab/>
      </w:r>
      <w:proofErr w:type="spellStart"/>
      <w:proofErr w:type="gramStart"/>
      <w:r>
        <w:rPr>
          <w:sz w:val="16"/>
        </w:rPr>
        <w:t>nonendemic</w:t>
      </w:r>
      <w:proofErr w:type="spellEnd"/>
      <w:r>
        <w:rPr>
          <w:sz w:val="16"/>
        </w:rPr>
        <w:t xml:space="preserve">  country</w:t>
      </w:r>
      <w:proofErr w:type="gramEnd"/>
      <w:r>
        <w:rPr>
          <w:sz w:val="16"/>
        </w:rPr>
        <w:t>,  Ku</w:t>
      </w:r>
      <w:r>
        <w:rPr>
          <w:sz w:val="16"/>
        </w:rPr>
        <w:t>wait.  American</w:t>
      </w:r>
    </w:p>
    <w:p w:rsidR="00D5314A" w:rsidRDefault="003669AA">
      <w:pPr>
        <w:numPr>
          <w:ilvl w:val="0"/>
          <w:numId w:val="1"/>
        </w:numPr>
        <w:spacing w:line="260" w:lineRule="auto"/>
        <w:ind w:hanging="360"/>
      </w:pPr>
      <w:proofErr w:type="spellStart"/>
      <w:r>
        <w:rPr>
          <w:sz w:val="16"/>
        </w:rPr>
        <w:t>Cheesberough</w:t>
      </w:r>
      <w:proofErr w:type="spellEnd"/>
      <w:r>
        <w:rPr>
          <w:sz w:val="16"/>
        </w:rPr>
        <w:t xml:space="preserve"> </w:t>
      </w:r>
      <w:r>
        <w:rPr>
          <w:sz w:val="16"/>
        </w:rPr>
        <w:tab/>
        <w:t xml:space="preserve">M. </w:t>
      </w:r>
      <w:r>
        <w:rPr>
          <w:sz w:val="16"/>
        </w:rPr>
        <w:tab/>
        <w:t xml:space="preserve">Principles </w:t>
      </w:r>
      <w:r>
        <w:rPr>
          <w:sz w:val="16"/>
        </w:rPr>
        <w:tab/>
        <w:t xml:space="preserve"> </w:t>
      </w:r>
      <w:r>
        <w:rPr>
          <w:sz w:val="16"/>
        </w:rPr>
        <w:tab/>
        <w:t>of</w:t>
      </w:r>
      <w:r>
        <w:rPr>
          <w:sz w:val="16"/>
        </w:rPr>
        <w:tab/>
      </w:r>
      <w:proofErr w:type="gramStart"/>
      <w:r>
        <w:rPr>
          <w:sz w:val="16"/>
        </w:rPr>
        <w:t>Journal  of</w:t>
      </w:r>
      <w:proofErr w:type="gramEnd"/>
      <w:r>
        <w:rPr>
          <w:sz w:val="16"/>
        </w:rPr>
        <w:t xml:space="preserve">  Tropical  Medicine  and Immunity.  </w:t>
      </w:r>
      <w:proofErr w:type="gramStart"/>
      <w:r>
        <w:rPr>
          <w:sz w:val="16"/>
        </w:rPr>
        <w:t>Serological  diagnosis</w:t>
      </w:r>
      <w:proofErr w:type="gramEnd"/>
      <w:r>
        <w:rPr>
          <w:sz w:val="16"/>
        </w:rPr>
        <w:t xml:space="preserve"> of</w:t>
      </w:r>
      <w:r>
        <w:rPr>
          <w:sz w:val="16"/>
        </w:rPr>
        <w:tab/>
        <w:t>Hygiene.  2001.  45:341-345</w:t>
      </w:r>
    </w:p>
    <w:p w:rsidR="00D5314A" w:rsidRDefault="003669AA">
      <w:pPr>
        <w:spacing w:line="260" w:lineRule="auto"/>
        <w:ind w:left="360" w:firstLine="0"/>
      </w:pPr>
      <w:proofErr w:type="gramStart"/>
      <w:r>
        <w:rPr>
          <w:sz w:val="16"/>
        </w:rPr>
        <w:t>Microbial  diseases</w:t>
      </w:r>
      <w:proofErr w:type="gramEnd"/>
      <w:r>
        <w:rPr>
          <w:sz w:val="16"/>
        </w:rPr>
        <w:t xml:space="preserve">  by  agglutination 13) Mahdi, N.K., Al </w:t>
      </w:r>
      <w:proofErr w:type="spellStart"/>
      <w:r>
        <w:rPr>
          <w:sz w:val="16"/>
        </w:rPr>
        <w:t>Obaidi</w:t>
      </w:r>
      <w:proofErr w:type="spellEnd"/>
      <w:r>
        <w:rPr>
          <w:sz w:val="16"/>
        </w:rPr>
        <w:t xml:space="preserve">, F. and </w:t>
      </w:r>
      <w:proofErr w:type="spellStart"/>
      <w:r>
        <w:rPr>
          <w:sz w:val="16"/>
        </w:rPr>
        <w:t>Benyan</w:t>
      </w:r>
      <w:proofErr w:type="spellEnd"/>
      <w:r>
        <w:rPr>
          <w:sz w:val="16"/>
        </w:rPr>
        <w:t xml:space="preserve">, tests.  </w:t>
      </w:r>
      <w:proofErr w:type="gramStart"/>
      <w:r>
        <w:rPr>
          <w:sz w:val="16"/>
        </w:rPr>
        <w:t>Medical  Labo</w:t>
      </w:r>
      <w:r>
        <w:rPr>
          <w:sz w:val="16"/>
        </w:rPr>
        <w:t>ratory</w:t>
      </w:r>
      <w:proofErr w:type="gramEnd"/>
      <w:r>
        <w:rPr>
          <w:sz w:val="16"/>
        </w:rPr>
        <w:t xml:space="preserve">  manual  for A.Z.  (1989</w:t>
      </w:r>
      <w:proofErr w:type="gramStart"/>
      <w:r>
        <w:rPr>
          <w:sz w:val="16"/>
        </w:rPr>
        <w:t>)  Hepatic</w:t>
      </w:r>
      <w:proofErr w:type="gramEnd"/>
      <w:r>
        <w:rPr>
          <w:sz w:val="16"/>
        </w:rPr>
        <w:t xml:space="preserve"> abscess among Tropical  Countries.  Butterworth- Iraqi patients. JPMA  259 – 261.</w:t>
      </w:r>
    </w:p>
    <w:p w:rsidR="00D5314A" w:rsidRDefault="003669AA">
      <w:pPr>
        <w:tabs>
          <w:tab w:val="center" w:pos="1493"/>
          <w:tab w:val="right" w:pos="6639"/>
        </w:tabs>
        <w:spacing w:line="260" w:lineRule="auto"/>
        <w:ind w:left="0" w:firstLine="0"/>
        <w:jc w:val="left"/>
      </w:pPr>
      <w:r>
        <w:rPr>
          <w:rFonts w:ascii="Calibri" w:eastAsia="Calibri" w:hAnsi="Calibri" w:cs="Calibri"/>
          <w:color w:val="000000"/>
          <w:sz w:val="22"/>
        </w:rPr>
        <w:tab/>
      </w:r>
      <w:proofErr w:type="spellStart"/>
      <w:proofErr w:type="gramStart"/>
      <w:r>
        <w:rPr>
          <w:sz w:val="16"/>
        </w:rPr>
        <w:t>Heinmann</w:t>
      </w:r>
      <w:proofErr w:type="spellEnd"/>
      <w:r>
        <w:rPr>
          <w:sz w:val="16"/>
        </w:rPr>
        <w:t xml:space="preserve">  1984</w:t>
      </w:r>
      <w:proofErr w:type="gramEnd"/>
      <w:r>
        <w:rPr>
          <w:sz w:val="16"/>
        </w:rPr>
        <w:t>:Vol.II: 84-86</w:t>
      </w:r>
      <w:r>
        <w:rPr>
          <w:sz w:val="16"/>
        </w:rPr>
        <w:tab/>
        <w:t xml:space="preserve">14) </w:t>
      </w:r>
      <w:proofErr w:type="spellStart"/>
      <w:r>
        <w:rPr>
          <w:sz w:val="16"/>
        </w:rPr>
        <w:t>Mehnaz</w:t>
      </w:r>
      <w:proofErr w:type="spellEnd"/>
      <w:r>
        <w:rPr>
          <w:sz w:val="16"/>
        </w:rPr>
        <w:t xml:space="preserve">, A. and </w:t>
      </w:r>
      <w:proofErr w:type="spellStart"/>
      <w:r>
        <w:rPr>
          <w:sz w:val="16"/>
        </w:rPr>
        <w:t>Azhar</w:t>
      </w:r>
      <w:proofErr w:type="spellEnd"/>
      <w:r>
        <w:rPr>
          <w:sz w:val="16"/>
        </w:rPr>
        <w:t>, A.S.M. (1999)</w:t>
      </w:r>
    </w:p>
    <w:p w:rsidR="00D5314A" w:rsidRDefault="003669AA">
      <w:pPr>
        <w:numPr>
          <w:ilvl w:val="0"/>
          <w:numId w:val="1"/>
        </w:numPr>
        <w:spacing w:line="260" w:lineRule="auto"/>
        <w:ind w:hanging="360"/>
      </w:pPr>
      <w:proofErr w:type="spellStart"/>
      <w:r>
        <w:rPr>
          <w:sz w:val="16"/>
        </w:rPr>
        <w:t>Ravdin</w:t>
      </w:r>
      <w:proofErr w:type="spellEnd"/>
      <w:r>
        <w:rPr>
          <w:sz w:val="16"/>
        </w:rPr>
        <w:t xml:space="preserve">, J.I (1995) </w:t>
      </w:r>
      <w:proofErr w:type="spellStart"/>
      <w:r>
        <w:rPr>
          <w:sz w:val="16"/>
        </w:rPr>
        <w:t>Amoebiasis</w:t>
      </w:r>
      <w:proofErr w:type="spellEnd"/>
      <w:r>
        <w:rPr>
          <w:sz w:val="16"/>
        </w:rPr>
        <w:t xml:space="preserve">. </w:t>
      </w:r>
      <w:proofErr w:type="spellStart"/>
      <w:r>
        <w:rPr>
          <w:sz w:val="16"/>
        </w:rPr>
        <w:t>Clin</w:t>
      </w:r>
      <w:proofErr w:type="spellEnd"/>
      <w:r>
        <w:rPr>
          <w:sz w:val="16"/>
        </w:rPr>
        <w:t>. Liver abscess in children not an Infect. Dis. 20:1453-66. uncommon Problem</w:t>
      </w:r>
    </w:p>
    <w:p w:rsidR="00D5314A" w:rsidRDefault="003669AA">
      <w:pPr>
        <w:numPr>
          <w:ilvl w:val="0"/>
          <w:numId w:val="1"/>
        </w:numPr>
        <w:spacing w:line="260" w:lineRule="auto"/>
        <w:ind w:hanging="360"/>
      </w:pPr>
      <w:r>
        <w:rPr>
          <w:sz w:val="16"/>
        </w:rPr>
        <w:t xml:space="preserve">Sheikh Z, Khan M </w:t>
      </w:r>
      <w:proofErr w:type="gramStart"/>
      <w:r>
        <w:rPr>
          <w:sz w:val="16"/>
        </w:rPr>
        <w:t>S  and</w:t>
      </w:r>
      <w:proofErr w:type="gramEnd"/>
      <w:r>
        <w:rPr>
          <w:sz w:val="16"/>
        </w:rPr>
        <w:t xml:space="preserve">  </w:t>
      </w:r>
      <w:proofErr w:type="spellStart"/>
      <w:r>
        <w:rPr>
          <w:sz w:val="16"/>
        </w:rPr>
        <w:t>Qamar</w:t>
      </w:r>
      <w:proofErr w:type="spellEnd"/>
      <w:r>
        <w:rPr>
          <w:sz w:val="16"/>
        </w:rPr>
        <w:t xml:space="preserve">  R. 15) </w:t>
      </w:r>
      <w:proofErr w:type="spellStart"/>
      <w:r>
        <w:rPr>
          <w:sz w:val="16"/>
        </w:rPr>
        <w:t>Chuah</w:t>
      </w:r>
      <w:proofErr w:type="spellEnd"/>
      <w:r>
        <w:rPr>
          <w:sz w:val="16"/>
        </w:rPr>
        <w:t>, S., Chang-</w:t>
      </w:r>
      <w:proofErr w:type="spellStart"/>
      <w:r>
        <w:rPr>
          <w:sz w:val="16"/>
        </w:rPr>
        <w:t>Chien</w:t>
      </w:r>
      <w:proofErr w:type="spellEnd"/>
      <w:r>
        <w:rPr>
          <w:sz w:val="16"/>
        </w:rPr>
        <w:t>, C., Sheen, et clinical  profile  of 100  cases  of  liver al. (1992)  The prognos</w:t>
      </w:r>
      <w:r>
        <w:rPr>
          <w:sz w:val="16"/>
        </w:rPr>
        <w:t xml:space="preserve">tic factors of abscess.  </w:t>
      </w:r>
      <w:proofErr w:type="gramStart"/>
      <w:r>
        <w:rPr>
          <w:sz w:val="16"/>
        </w:rPr>
        <w:t>JPMA  1989:256</w:t>
      </w:r>
      <w:proofErr w:type="gramEnd"/>
      <w:r>
        <w:rPr>
          <w:sz w:val="16"/>
        </w:rPr>
        <w:t>-259 severe amoebic liver abscess; a</w:t>
      </w:r>
    </w:p>
    <w:p w:rsidR="00D5314A" w:rsidRDefault="003669AA">
      <w:pPr>
        <w:numPr>
          <w:ilvl w:val="0"/>
          <w:numId w:val="1"/>
        </w:numPr>
        <w:spacing w:line="260" w:lineRule="auto"/>
        <w:ind w:hanging="360"/>
      </w:pPr>
      <w:r>
        <w:rPr>
          <w:sz w:val="16"/>
        </w:rPr>
        <w:t xml:space="preserve">Nanda, R., </w:t>
      </w:r>
      <w:proofErr w:type="spellStart"/>
      <w:r>
        <w:rPr>
          <w:sz w:val="16"/>
        </w:rPr>
        <w:t>Baveja</w:t>
      </w:r>
      <w:proofErr w:type="spellEnd"/>
      <w:r>
        <w:rPr>
          <w:sz w:val="16"/>
        </w:rPr>
        <w:t xml:space="preserve">, U. and </w:t>
      </w:r>
      <w:proofErr w:type="spellStart"/>
      <w:r>
        <w:rPr>
          <w:sz w:val="16"/>
        </w:rPr>
        <w:t>Anand</w:t>
      </w:r>
      <w:proofErr w:type="spellEnd"/>
      <w:r>
        <w:rPr>
          <w:sz w:val="16"/>
        </w:rPr>
        <w:t xml:space="preserve">, B.S., retrospective study of 125 cases. Am. J. </w:t>
      </w:r>
      <w:proofErr w:type="spellStart"/>
      <w:r>
        <w:rPr>
          <w:i/>
          <w:sz w:val="16"/>
        </w:rPr>
        <w:t>Entamoeba</w:t>
      </w:r>
      <w:proofErr w:type="spellEnd"/>
      <w:r>
        <w:rPr>
          <w:i/>
          <w:sz w:val="16"/>
        </w:rPr>
        <w:t xml:space="preserve"> </w:t>
      </w:r>
      <w:proofErr w:type="spellStart"/>
      <w:r>
        <w:rPr>
          <w:i/>
          <w:sz w:val="16"/>
        </w:rPr>
        <w:t>Histolytica</w:t>
      </w:r>
      <w:proofErr w:type="spellEnd"/>
      <w:r>
        <w:rPr>
          <w:sz w:val="16"/>
        </w:rPr>
        <w:t xml:space="preserve"> cyst passers, Med.  </w:t>
      </w:r>
      <w:proofErr w:type="spellStart"/>
      <w:r>
        <w:rPr>
          <w:sz w:val="16"/>
        </w:rPr>
        <w:t>Hyg</w:t>
      </w:r>
      <w:proofErr w:type="spellEnd"/>
      <w:r>
        <w:rPr>
          <w:sz w:val="16"/>
        </w:rPr>
        <w:t>.  46(4): 398-402 clinical features and outcomes in 16)</w:t>
      </w:r>
      <w:r>
        <w:rPr>
          <w:sz w:val="16"/>
        </w:rPr>
        <w:t xml:space="preserve"> Ohnishi, K and Murata, M. (1997).</w:t>
      </w:r>
    </w:p>
    <w:p w:rsidR="00D5314A" w:rsidRDefault="003669AA">
      <w:pPr>
        <w:tabs>
          <w:tab w:val="center" w:pos="1778"/>
          <w:tab w:val="right" w:pos="6639"/>
        </w:tabs>
        <w:spacing w:line="260" w:lineRule="auto"/>
        <w:ind w:left="0" w:firstLine="0"/>
        <w:jc w:val="left"/>
      </w:pPr>
      <w:r>
        <w:rPr>
          <w:rFonts w:ascii="Calibri" w:eastAsia="Calibri" w:hAnsi="Calibri" w:cs="Calibri"/>
          <w:color w:val="000000"/>
          <w:sz w:val="22"/>
        </w:rPr>
        <w:tab/>
      </w:r>
      <w:r>
        <w:rPr>
          <w:sz w:val="16"/>
        </w:rPr>
        <w:t xml:space="preserve">untreated subjects. Lancet, </w:t>
      </w:r>
      <w:proofErr w:type="gramStart"/>
      <w:r>
        <w:rPr>
          <w:sz w:val="16"/>
        </w:rPr>
        <w:t>1984  2</w:t>
      </w:r>
      <w:proofErr w:type="gramEnd"/>
      <w:r>
        <w:rPr>
          <w:sz w:val="16"/>
        </w:rPr>
        <w:t>:301.</w:t>
      </w:r>
      <w:r>
        <w:rPr>
          <w:sz w:val="16"/>
        </w:rPr>
        <w:tab/>
        <w:t>Present characteristic of symptomatic</w:t>
      </w:r>
    </w:p>
    <w:p w:rsidR="00D5314A" w:rsidRDefault="003669AA">
      <w:pPr>
        <w:numPr>
          <w:ilvl w:val="0"/>
          <w:numId w:val="1"/>
        </w:numPr>
        <w:spacing w:line="260" w:lineRule="auto"/>
        <w:ind w:hanging="360"/>
      </w:pPr>
      <w:r>
        <w:rPr>
          <w:sz w:val="16"/>
        </w:rPr>
        <w:t xml:space="preserve">Marcel. </w:t>
      </w:r>
      <w:proofErr w:type="gramStart"/>
      <w:r>
        <w:rPr>
          <w:sz w:val="16"/>
        </w:rPr>
        <w:t>Patterson,  Healy</w:t>
      </w:r>
      <w:proofErr w:type="gramEnd"/>
      <w:r>
        <w:rPr>
          <w:sz w:val="16"/>
        </w:rPr>
        <w:t xml:space="preserve">  G.R  and </w:t>
      </w:r>
      <w:proofErr w:type="spellStart"/>
      <w:r>
        <w:rPr>
          <w:sz w:val="16"/>
        </w:rPr>
        <w:t>amoebiasis</w:t>
      </w:r>
      <w:proofErr w:type="spellEnd"/>
      <w:r>
        <w:rPr>
          <w:sz w:val="16"/>
        </w:rPr>
        <w:t xml:space="preserve"> due </w:t>
      </w:r>
      <w:proofErr w:type="spellStart"/>
      <w:r>
        <w:rPr>
          <w:sz w:val="16"/>
        </w:rPr>
        <w:t>Entamoeba</w:t>
      </w:r>
      <w:proofErr w:type="spellEnd"/>
      <w:r>
        <w:rPr>
          <w:sz w:val="16"/>
        </w:rPr>
        <w:t xml:space="preserve"> </w:t>
      </w:r>
      <w:proofErr w:type="spellStart"/>
      <w:r>
        <w:rPr>
          <w:sz w:val="16"/>
        </w:rPr>
        <w:t>histolytica</w:t>
      </w:r>
      <w:proofErr w:type="spellEnd"/>
      <w:r>
        <w:rPr>
          <w:sz w:val="16"/>
        </w:rPr>
        <w:t xml:space="preserve"> </w:t>
      </w:r>
      <w:proofErr w:type="spellStart"/>
      <w:r>
        <w:rPr>
          <w:sz w:val="16"/>
        </w:rPr>
        <w:t>Shabot</w:t>
      </w:r>
      <w:proofErr w:type="spellEnd"/>
      <w:r>
        <w:rPr>
          <w:sz w:val="16"/>
        </w:rPr>
        <w:t xml:space="preserve">  J.M.  </w:t>
      </w:r>
      <w:proofErr w:type="gramStart"/>
      <w:r>
        <w:rPr>
          <w:sz w:val="16"/>
        </w:rPr>
        <w:t>serologic  testing</w:t>
      </w:r>
      <w:proofErr w:type="gramEnd"/>
      <w:r>
        <w:rPr>
          <w:sz w:val="16"/>
        </w:rPr>
        <w:t xml:space="preserve">  for in the east south-east area of</w:t>
      </w:r>
      <w:r>
        <w:rPr>
          <w:sz w:val="16"/>
        </w:rPr>
        <w:t xml:space="preserve"> Tokyo.</w:t>
      </w:r>
    </w:p>
    <w:p w:rsidR="00D5314A" w:rsidRDefault="003669AA">
      <w:pPr>
        <w:tabs>
          <w:tab w:val="center" w:pos="1779"/>
          <w:tab w:val="center" w:pos="4874"/>
        </w:tabs>
        <w:spacing w:after="179" w:line="260" w:lineRule="auto"/>
        <w:ind w:left="0" w:firstLine="0"/>
        <w:jc w:val="left"/>
      </w:pPr>
      <w:r>
        <w:rPr>
          <w:rFonts w:ascii="Calibri" w:eastAsia="Calibri" w:hAnsi="Calibri" w:cs="Calibri"/>
          <w:color w:val="000000"/>
          <w:sz w:val="22"/>
        </w:rPr>
        <w:tab/>
      </w:r>
      <w:proofErr w:type="spellStart"/>
      <w:r>
        <w:rPr>
          <w:sz w:val="16"/>
        </w:rPr>
        <w:t>amoebiasis</w:t>
      </w:r>
      <w:proofErr w:type="spellEnd"/>
      <w:r>
        <w:rPr>
          <w:sz w:val="16"/>
        </w:rPr>
        <w:t xml:space="preserve">.  </w:t>
      </w:r>
      <w:proofErr w:type="gramStart"/>
      <w:r>
        <w:rPr>
          <w:sz w:val="16"/>
        </w:rPr>
        <w:t>Gastroenterology  1980</w:t>
      </w:r>
      <w:proofErr w:type="gramEnd"/>
      <w:r>
        <w:rPr>
          <w:sz w:val="16"/>
        </w:rPr>
        <w:tab/>
      </w:r>
      <w:proofErr w:type="spellStart"/>
      <w:r>
        <w:rPr>
          <w:sz w:val="16"/>
        </w:rPr>
        <w:t>Epidemol</w:t>
      </w:r>
      <w:proofErr w:type="spellEnd"/>
      <w:r>
        <w:rPr>
          <w:sz w:val="16"/>
        </w:rPr>
        <w:t xml:space="preserve">. </w:t>
      </w:r>
      <w:proofErr w:type="spellStart"/>
      <w:r>
        <w:rPr>
          <w:sz w:val="16"/>
        </w:rPr>
        <w:t>Infec</w:t>
      </w:r>
      <w:proofErr w:type="spellEnd"/>
      <w:r>
        <w:rPr>
          <w:sz w:val="16"/>
        </w:rPr>
        <w:t>. 119:363-67</w:t>
      </w:r>
    </w:p>
    <w:p w:rsidR="00D5314A" w:rsidRDefault="003669AA">
      <w:pPr>
        <w:spacing w:after="0" w:line="259" w:lineRule="auto"/>
        <w:ind w:left="0" w:firstLine="0"/>
        <w:jc w:val="left"/>
      </w:pPr>
      <w:r>
        <w:rPr>
          <w:rFonts w:ascii="Calibri" w:eastAsia="Calibri" w:hAnsi="Calibri" w:cs="Calibri"/>
          <w:noProof/>
          <w:color w:val="000000"/>
          <w:sz w:val="22"/>
        </w:rPr>
        <mc:AlternateContent>
          <mc:Choice Requires="wpg">
            <w:drawing>
              <wp:inline distT="0" distB="0" distL="0" distR="0">
                <wp:extent cx="2029968" cy="92863"/>
                <wp:effectExtent l="0" t="0" r="0" b="0"/>
                <wp:docPr id="14346" name="Group 14346"/>
                <wp:cNvGraphicFramePr/>
                <a:graphic xmlns:a="http://schemas.openxmlformats.org/drawingml/2006/main">
                  <a:graphicData uri="http://schemas.microsoft.com/office/word/2010/wordprocessingGroup">
                    <wpg:wgp>
                      <wpg:cNvGrpSpPr/>
                      <wpg:grpSpPr>
                        <a:xfrm>
                          <a:off x="0" y="0"/>
                          <a:ext cx="2029968" cy="92863"/>
                          <a:chOff x="0" y="0"/>
                          <a:chExt cx="2029968" cy="92863"/>
                        </a:xfrm>
                      </wpg:grpSpPr>
                      <wps:wsp>
                        <wps:cNvPr id="763" name="Shape 763"/>
                        <wps:cNvSpPr/>
                        <wps:spPr>
                          <a:xfrm>
                            <a:off x="0" y="41567"/>
                            <a:ext cx="707136" cy="0"/>
                          </a:xfrm>
                          <a:custGeom>
                            <a:avLst/>
                            <a:gdLst/>
                            <a:ahLst/>
                            <a:cxnLst/>
                            <a:rect l="0" t="0" r="0" b="0"/>
                            <a:pathLst>
                              <a:path w="707136">
                                <a:moveTo>
                                  <a:pt x="0" y="0"/>
                                </a:moveTo>
                                <a:lnTo>
                                  <a:pt x="707136" y="0"/>
                                </a:lnTo>
                              </a:path>
                            </a:pathLst>
                          </a:custGeom>
                          <a:ln w="24384" cap="flat">
                            <a:miter lim="127000"/>
                          </a:ln>
                        </wps:spPr>
                        <wps:style>
                          <a:lnRef idx="1">
                            <a:srgbClr val="221F1F"/>
                          </a:lnRef>
                          <a:fillRef idx="0">
                            <a:srgbClr val="000000">
                              <a:alpha val="0"/>
                            </a:srgbClr>
                          </a:fillRef>
                          <a:effectRef idx="0">
                            <a:scrgbClr r="0" g="0" b="0"/>
                          </a:effectRef>
                          <a:fontRef idx="none"/>
                        </wps:style>
                        <wps:bodyPr/>
                      </wps:wsp>
                      <wps:wsp>
                        <wps:cNvPr id="764" name="Shape 764"/>
                        <wps:cNvSpPr/>
                        <wps:spPr>
                          <a:xfrm>
                            <a:off x="1322832" y="41567"/>
                            <a:ext cx="707136" cy="0"/>
                          </a:xfrm>
                          <a:custGeom>
                            <a:avLst/>
                            <a:gdLst/>
                            <a:ahLst/>
                            <a:cxnLst/>
                            <a:rect l="0" t="0" r="0" b="0"/>
                            <a:pathLst>
                              <a:path w="707136">
                                <a:moveTo>
                                  <a:pt x="0" y="0"/>
                                </a:moveTo>
                                <a:lnTo>
                                  <a:pt x="707136" y="0"/>
                                </a:lnTo>
                              </a:path>
                            </a:pathLst>
                          </a:custGeom>
                          <a:ln w="24384" cap="flat">
                            <a:miter lim="127000"/>
                          </a:ln>
                        </wps:spPr>
                        <wps:style>
                          <a:lnRef idx="1">
                            <a:srgbClr val="221F1F"/>
                          </a:lnRef>
                          <a:fillRef idx="0">
                            <a:srgbClr val="000000">
                              <a:alpha val="0"/>
                            </a:srgbClr>
                          </a:fillRef>
                          <a:effectRef idx="0">
                            <a:scrgbClr r="0" g="0" b="0"/>
                          </a:effectRef>
                          <a:fontRef idx="none"/>
                        </wps:style>
                        <wps:bodyPr/>
                      </wps:wsp>
                      <wps:wsp>
                        <wps:cNvPr id="16454" name="Shape 16454"/>
                        <wps:cNvSpPr/>
                        <wps:spPr>
                          <a:xfrm>
                            <a:off x="958964" y="0"/>
                            <a:ext cx="92863" cy="92863"/>
                          </a:xfrm>
                          <a:custGeom>
                            <a:avLst/>
                            <a:gdLst/>
                            <a:ahLst/>
                            <a:cxnLst/>
                            <a:rect l="0" t="0" r="0" b="0"/>
                            <a:pathLst>
                              <a:path w="92863" h="92863">
                                <a:moveTo>
                                  <a:pt x="46431" y="0"/>
                                </a:moveTo>
                                <a:lnTo>
                                  <a:pt x="92863" y="46431"/>
                                </a:lnTo>
                                <a:lnTo>
                                  <a:pt x="46431" y="92863"/>
                                </a:lnTo>
                                <a:lnTo>
                                  <a:pt x="0" y="46431"/>
                                </a:lnTo>
                                <a:lnTo>
                                  <a:pt x="46431" y="0"/>
                                </a:lnTo>
                              </a:path>
                            </a:pathLst>
                          </a:custGeom>
                          <a:ln w="0" cap="flat">
                            <a:miter lim="127000"/>
                          </a:ln>
                        </wps:spPr>
                        <wps:style>
                          <a:lnRef idx="0">
                            <a:srgbClr val="000000">
                              <a:alpha val="0"/>
                            </a:srgbClr>
                          </a:lnRef>
                          <a:fillRef idx="1">
                            <a:srgbClr val="221F1F"/>
                          </a:fillRef>
                          <a:effectRef idx="0">
                            <a:scrgbClr r="0" g="0" b="0"/>
                          </a:effectRef>
                          <a:fontRef idx="none"/>
                        </wps:style>
                        <wps:bodyPr/>
                      </wps:wsp>
                      <wps:wsp>
                        <wps:cNvPr id="766" name="Shape 766"/>
                        <wps:cNvSpPr/>
                        <wps:spPr>
                          <a:xfrm>
                            <a:off x="958964" y="0"/>
                            <a:ext cx="92863" cy="92863"/>
                          </a:xfrm>
                          <a:custGeom>
                            <a:avLst/>
                            <a:gdLst/>
                            <a:ahLst/>
                            <a:cxnLst/>
                            <a:rect l="0" t="0" r="0" b="0"/>
                            <a:pathLst>
                              <a:path w="92863" h="92863">
                                <a:moveTo>
                                  <a:pt x="0" y="46431"/>
                                </a:moveTo>
                                <a:lnTo>
                                  <a:pt x="46431" y="0"/>
                                </a:lnTo>
                                <a:lnTo>
                                  <a:pt x="92863" y="46431"/>
                                </a:lnTo>
                                <a:lnTo>
                                  <a:pt x="46431" y="92863"/>
                                </a:lnTo>
                                <a:close/>
                              </a:path>
                            </a:pathLst>
                          </a:custGeom>
                          <a:ln w="6096" cap="flat">
                            <a:miter lim="12700000"/>
                          </a:ln>
                        </wps:spPr>
                        <wps:style>
                          <a:lnRef idx="1">
                            <a:srgbClr val="221F1F"/>
                          </a:lnRef>
                          <a:fillRef idx="0">
                            <a:srgbClr val="000000">
                              <a:alpha val="0"/>
                            </a:srgbClr>
                          </a:fillRef>
                          <a:effectRef idx="0">
                            <a:scrgbClr r="0" g="0" b="0"/>
                          </a:effectRef>
                          <a:fontRef idx="none"/>
                        </wps:style>
                        <wps:bodyPr/>
                      </wps:wsp>
                      <wps:wsp>
                        <wps:cNvPr id="767" name="Shape 767"/>
                        <wps:cNvSpPr/>
                        <wps:spPr>
                          <a:xfrm>
                            <a:off x="1148207" y="20358"/>
                            <a:ext cx="40259" cy="40260"/>
                          </a:xfrm>
                          <a:custGeom>
                            <a:avLst/>
                            <a:gdLst/>
                            <a:ahLst/>
                            <a:cxnLst/>
                            <a:rect l="0" t="0" r="0" b="0"/>
                            <a:pathLst>
                              <a:path w="40259" h="40260">
                                <a:moveTo>
                                  <a:pt x="20130" y="0"/>
                                </a:moveTo>
                                <a:cubicBezTo>
                                  <a:pt x="25692" y="0"/>
                                  <a:pt x="30429" y="1969"/>
                                  <a:pt x="34367" y="5893"/>
                                </a:cubicBezTo>
                                <a:cubicBezTo>
                                  <a:pt x="38291" y="9830"/>
                                  <a:pt x="40259" y="14567"/>
                                  <a:pt x="40259" y="20130"/>
                                </a:cubicBezTo>
                                <a:cubicBezTo>
                                  <a:pt x="40259" y="25692"/>
                                  <a:pt x="38291" y="30429"/>
                                  <a:pt x="34367" y="34366"/>
                                </a:cubicBezTo>
                                <a:cubicBezTo>
                                  <a:pt x="30429" y="38291"/>
                                  <a:pt x="25692" y="40260"/>
                                  <a:pt x="20130" y="40260"/>
                                </a:cubicBezTo>
                                <a:cubicBezTo>
                                  <a:pt x="14567" y="40260"/>
                                  <a:pt x="9830" y="38291"/>
                                  <a:pt x="5893" y="34366"/>
                                </a:cubicBezTo>
                                <a:cubicBezTo>
                                  <a:pt x="1968" y="30429"/>
                                  <a:pt x="0" y="25692"/>
                                  <a:pt x="0" y="20130"/>
                                </a:cubicBezTo>
                                <a:cubicBezTo>
                                  <a:pt x="0" y="14567"/>
                                  <a:pt x="1968" y="9830"/>
                                  <a:pt x="5893" y="5893"/>
                                </a:cubicBezTo>
                                <a:cubicBezTo>
                                  <a:pt x="9830" y="1969"/>
                                  <a:pt x="14567" y="0"/>
                                  <a:pt x="20130" y="0"/>
                                </a:cubicBezTo>
                                <a:close/>
                              </a:path>
                            </a:pathLst>
                          </a:custGeom>
                          <a:ln w="6096" cap="flat">
                            <a:round/>
                          </a:ln>
                        </wps:spPr>
                        <wps:style>
                          <a:lnRef idx="1">
                            <a:srgbClr val="221F1F"/>
                          </a:lnRef>
                          <a:fillRef idx="1">
                            <a:srgbClr val="221F1F"/>
                          </a:fillRef>
                          <a:effectRef idx="0">
                            <a:scrgbClr r="0" g="0" b="0"/>
                          </a:effectRef>
                          <a:fontRef idx="none"/>
                        </wps:style>
                        <wps:bodyPr/>
                      </wps:wsp>
                      <wps:wsp>
                        <wps:cNvPr id="768" name="Shape 768"/>
                        <wps:cNvSpPr/>
                        <wps:spPr>
                          <a:xfrm>
                            <a:off x="818007" y="20358"/>
                            <a:ext cx="40259" cy="40260"/>
                          </a:xfrm>
                          <a:custGeom>
                            <a:avLst/>
                            <a:gdLst/>
                            <a:ahLst/>
                            <a:cxnLst/>
                            <a:rect l="0" t="0" r="0" b="0"/>
                            <a:pathLst>
                              <a:path w="40259" h="40260">
                                <a:moveTo>
                                  <a:pt x="20130" y="0"/>
                                </a:moveTo>
                                <a:cubicBezTo>
                                  <a:pt x="25692" y="0"/>
                                  <a:pt x="30429" y="1969"/>
                                  <a:pt x="34367" y="5893"/>
                                </a:cubicBezTo>
                                <a:cubicBezTo>
                                  <a:pt x="38291" y="9830"/>
                                  <a:pt x="40259" y="14567"/>
                                  <a:pt x="40259" y="20130"/>
                                </a:cubicBezTo>
                                <a:cubicBezTo>
                                  <a:pt x="40259" y="25692"/>
                                  <a:pt x="38291" y="30429"/>
                                  <a:pt x="34367" y="34366"/>
                                </a:cubicBezTo>
                                <a:cubicBezTo>
                                  <a:pt x="30429" y="38291"/>
                                  <a:pt x="25692" y="40260"/>
                                  <a:pt x="20130" y="40260"/>
                                </a:cubicBezTo>
                                <a:cubicBezTo>
                                  <a:pt x="14567" y="40260"/>
                                  <a:pt x="9830" y="38291"/>
                                  <a:pt x="5893" y="34366"/>
                                </a:cubicBezTo>
                                <a:cubicBezTo>
                                  <a:pt x="1968" y="30429"/>
                                  <a:pt x="0" y="25692"/>
                                  <a:pt x="0" y="20130"/>
                                </a:cubicBezTo>
                                <a:cubicBezTo>
                                  <a:pt x="0" y="14567"/>
                                  <a:pt x="1968" y="9830"/>
                                  <a:pt x="5893" y="5893"/>
                                </a:cubicBezTo>
                                <a:cubicBezTo>
                                  <a:pt x="9830" y="1969"/>
                                  <a:pt x="14567" y="0"/>
                                  <a:pt x="20130" y="0"/>
                                </a:cubicBezTo>
                                <a:close/>
                              </a:path>
                            </a:pathLst>
                          </a:custGeom>
                          <a:ln w="6096" cap="flat">
                            <a:round/>
                          </a:ln>
                        </wps:spPr>
                        <wps:style>
                          <a:lnRef idx="1">
                            <a:srgbClr val="221F1F"/>
                          </a:lnRef>
                          <a:fillRef idx="1">
                            <a:srgbClr val="221F1F"/>
                          </a:fillRef>
                          <a:effectRef idx="0">
                            <a:scrgbClr r="0" g="0" b="0"/>
                          </a:effectRef>
                          <a:fontRef idx="none"/>
                        </wps:style>
                        <wps:bodyPr/>
                      </wps:wsp>
                    </wpg:wgp>
                  </a:graphicData>
                </a:graphic>
              </wp:inline>
            </w:drawing>
          </mc:Choice>
          <mc:Fallback xmlns:a="http://schemas.openxmlformats.org/drawingml/2006/main">
            <w:pict>
              <v:group id="Group 14346" style="width:159.84pt;height:7.31201pt;mso-position-horizontal-relative:char;mso-position-vertical-relative:line" coordsize="20299,928">
                <v:shape id="Shape 763" style="position:absolute;width:7071;height:0;left:0;top:415;" coordsize="707136,0" path="m0,0l707136,0">
                  <v:stroke weight="1.92pt" endcap="flat" joinstyle="miter" miterlimit="10" on="true" color="#221f1f"/>
                  <v:fill on="false" color="#000000" opacity="0"/>
                </v:shape>
                <v:shape id="Shape 764" style="position:absolute;width:7071;height:0;left:13228;top:415;" coordsize="707136,0" path="m0,0l707136,0">
                  <v:stroke weight="1.92pt" endcap="flat" joinstyle="miter" miterlimit="10" on="true" color="#221f1f"/>
                  <v:fill on="false" color="#000000" opacity="0"/>
                </v:shape>
                <v:shape id="Shape 16455" style="position:absolute;width:928;height:928;left:9589;top:0;" coordsize="92863,92863" path="m46431,0l92863,46431l46431,92863l0,46431l46431,0">
                  <v:stroke weight="0pt" endcap="flat" joinstyle="miter" miterlimit="10" on="false" color="#000000" opacity="0"/>
                  <v:fill on="true" color="#221f1f"/>
                </v:shape>
                <v:shape id="Shape 766" style="position:absolute;width:928;height:928;left:9589;top:0;" coordsize="92863,92863" path="m0,46431l46431,0l92863,46431l46431,92863x">
                  <v:stroke weight="0.48pt" endcap="flat" joinstyle="miter" miterlimit="1000" on="true" color="#221f1f"/>
                  <v:fill on="false" color="#000000" opacity="0"/>
                </v:shape>
                <v:shape id="Shape 767" style="position:absolute;width:402;height:402;left:11482;top:203;" coordsize="40259,40260" path="m20130,0c25692,0,30429,1969,34367,5893c38291,9830,40259,14567,40259,20130c40259,25692,38291,30429,34367,34366c30429,38291,25692,40260,20130,40260c14567,40260,9830,38291,5893,34366c1968,30429,0,25692,0,20130c0,14567,1968,9830,5893,5893c9830,1969,14567,0,20130,0x">
                  <v:stroke weight="0.48pt" endcap="flat" joinstyle="round" on="true" color="#221f1f"/>
                  <v:fill on="true" color="#221f1f"/>
                </v:shape>
                <v:shape id="Shape 768" style="position:absolute;width:402;height:402;left:8180;top:203;" coordsize="40259,40260" path="m20130,0c25692,0,30429,1969,34367,5893c38291,9830,40259,14567,40259,20130c40259,25692,38291,30429,34367,34366c30429,38291,25692,40260,20130,40260c14567,40260,9830,38291,5893,34366c1968,30429,0,25692,0,20130c0,14567,1968,9830,5893,5893c9830,1969,14567,0,20130,0x">
                  <v:stroke weight="0.48pt" endcap="flat" joinstyle="round" on="true" color="#221f1f"/>
                  <v:fill on="true" color="#221f1f"/>
                </v:shape>
              </v:group>
            </w:pict>
          </mc:Fallback>
        </mc:AlternateContent>
      </w:r>
    </w:p>
    <w:sectPr w:rsidR="00D5314A">
      <w:type w:val="continuous"/>
      <w:pgSz w:w="11900" w:h="16840"/>
      <w:pgMar w:top="1520" w:right="909" w:bottom="1757" w:left="910" w:header="720" w:footer="720" w:gutter="0"/>
      <w:cols w:num="2" w:space="720" w:equalWidth="0">
        <w:col w:w="3385" w:space="827"/>
        <w:col w:w="5868"/>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9AA" w:rsidRDefault="003669AA">
      <w:pPr>
        <w:spacing w:after="0" w:line="240" w:lineRule="auto"/>
      </w:pPr>
      <w:r>
        <w:separator/>
      </w:r>
    </w:p>
  </w:endnote>
  <w:endnote w:type="continuationSeparator" w:id="0">
    <w:p w:rsidR="003669AA" w:rsidRDefault="00366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74" w:tblpY="15475"/>
      <w:tblOverlap w:val="never"/>
      <w:tblW w:w="370" w:type="dxa"/>
      <w:tblInd w:w="0" w:type="dxa"/>
      <w:tblCellMar>
        <w:top w:w="0" w:type="dxa"/>
        <w:left w:w="95" w:type="dxa"/>
        <w:bottom w:w="0" w:type="dxa"/>
        <w:right w:w="98" w:type="dxa"/>
      </w:tblCellMar>
      <w:tblLook w:val="04A0" w:firstRow="1" w:lastRow="0" w:firstColumn="1" w:lastColumn="0" w:noHBand="0" w:noVBand="1"/>
    </w:tblPr>
    <w:tblGrid>
      <w:gridCol w:w="370"/>
    </w:tblGrid>
    <w:tr w:rsidR="00D5314A">
      <w:trPr>
        <w:trHeight w:val="195"/>
      </w:trPr>
      <w:tc>
        <w:tcPr>
          <w:tcW w:w="370" w:type="dxa"/>
          <w:tcBorders>
            <w:top w:val="single" w:sz="4" w:space="0" w:color="221F1F"/>
            <w:left w:val="single" w:sz="4" w:space="0" w:color="221F1F"/>
            <w:bottom w:val="single" w:sz="4" w:space="0" w:color="221F1F"/>
            <w:right w:val="single" w:sz="4" w:space="0" w:color="221F1F"/>
          </w:tcBorders>
          <w:shd w:val="clear" w:color="auto" w:fill="221F1F"/>
        </w:tcPr>
        <w:p w:rsidR="00D5314A" w:rsidRDefault="003669AA">
          <w:pPr>
            <w:spacing w:after="0" w:line="259" w:lineRule="auto"/>
            <w:ind w:left="0" w:firstLine="0"/>
            <w:jc w:val="left"/>
          </w:pPr>
          <w:r>
            <w:fldChar w:fldCharType="begin"/>
          </w:r>
          <w:r>
            <w:instrText xml:space="preserve"> PAGE   \* MERGEFORMAT </w:instrText>
          </w:r>
          <w:r>
            <w:fldChar w:fldCharType="separate"/>
          </w:r>
          <w:r>
            <w:rPr>
              <w:b/>
              <w:color w:val="FFFFFF"/>
            </w:rPr>
            <w:t>74</w:t>
          </w:r>
          <w:r>
            <w:rPr>
              <w:b/>
              <w:color w:val="FFFFFF"/>
            </w:rPr>
            <w:fldChar w:fldCharType="end"/>
          </w:r>
        </w:p>
      </w:tc>
    </w:tr>
  </w:tbl>
  <w:p w:rsidR="00D5314A" w:rsidRDefault="003669AA">
    <w:pPr>
      <w:spacing w:after="0" w:line="259" w:lineRule="auto"/>
      <w:ind w:left="-3185" w:right="4846"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583946</wp:posOffset>
              </wp:positionH>
              <wp:positionV relativeFrom="page">
                <wp:posOffset>9693148</wp:posOffset>
              </wp:positionV>
              <wp:extent cx="6400800" cy="6096"/>
              <wp:effectExtent l="0" t="0" r="0" b="0"/>
              <wp:wrapSquare wrapText="bothSides"/>
              <wp:docPr id="15577" name="Group 15577"/>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15578" name="Shape 15578"/>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577" style="width:504pt;height:0.48pt;position:absolute;mso-position-horizontal-relative:page;mso-position-horizontal:absolute;margin-left:45.98pt;mso-position-vertical-relative:page;margin-top:763.24pt;" coordsize="64008,60">
              <v:shape id="Shape 15578" style="position:absolute;width:64008;height:0;left:0;top:0;" coordsize="6400800,0" path="m0,0l6400800,0">
                <v:stroke weight="0.48pt" endcap="flat" joinstyle="miter" miterlimit="10" on="true" color="#221f1f"/>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74" w:tblpY="15475"/>
      <w:tblOverlap w:val="never"/>
      <w:tblW w:w="370" w:type="dxa"/>
      <w:tblInd w:w="0" w:type="dxa"/>
      <w:tblCellMar>
        <w:top w:w="0" w:type="dxa"/>
        <w:left w:w="95" w:type="dxa"/>
        <w:bottom w:w="0" w:type="dxa"/>
        <w:right w:w="98" w:type="dxa"/>
      </w:tblCellMar>
      <w:tblLook w:val="04A0" w:firstRow="1" w:lastRow="0" w:firstColumn="1" w:lastColumn="0" w:noHBand="0" w:noVBand="1"/>
    </w:tblPr>
    <w:tblGrid>
      <w:gridCol w:w="373"/>
    </w:tblGrid>
    <w:tr w:rsidR="00D5314A">
      <w:trPr>
        <w:trHeight w:val="195"/>
      </w:trPr>
      <w:tc>
        <w:tcPr>
          <w:tcW w:w="370" w:type="dxa"/>
          <w:tcBorders>
            <w:top w:val="single" w:sz="4" w:space="0" w:color="221F1F"/>
            <w:left w:val="single" w:sz="4" w:space="0" w:color="221F1F"/>
            <w:bottom w:val="single" w:sz="4" w:space="0" w:color="221F1F"/>
            <w:right w:val="single" w:sz="4" w:space="0" w:color="221F1F"/>
          </w:tcBorders>
          <w:shd w:val="clear" w:color="auto" w:fill="221F1F"/>
        </w:tcPr>
        <w:p w:rsidR="00D5314A" w:rsidRDefault="003669AA">
          <w:pPr>
            <w:spacing w:after="0" w:line="259" w:lineRule="auto"/>
            <w:ind w:left="0" w:firstLine="0"/>
            <w:jc w:val="left"/>
          </w:pPr>
          <w:r>
            <w:fldChar w:fldCharType="begin"/>
          </w:r>
          <w:r>
            <w:instrText xml:space="preserve"> PAGE   \* MERGEFORMAT </w:instrText>
          </w:r>
          <w:r>
            <w:fldChar w:fldCharType="separate"/>
          </w:r>
          <w:r w:rsidR="00BC61F2" w:rsidRPr="00BC61F2">
            <w:rPr>
              <w:b/>
              <w:noProof/>
              <w:color w:val="FFFFFF"/>
            </w:rPr>
            <w:t>77</w:t>
          </w:r>
          <w:r>
            <w:rPr>
              <w:b/>
              <w:color w:val="FFFFFF"/>
            </w:rPr>
            <w:fldChar w:fldCharType="end"/>
          </w:r>
        </w:p>
      </w:tc>
    </w:tr>
  </w:tbl>
  <w:p w:rsidR="00D5314A" w:rsidRDefault="003669AA">
    <w:pPr>
      <w:spacing w:after="0" w:line="259" w:lineRule="auto"/>
      <w:ind w:left="-3185" w:right="4846"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page">
                <wp:posOffset>583946</wp:posOffset>
              </wp:positionH>
              <wp:positionV relativeFrom="page">
                <wp:posOffset>9693148</wp:posOffset>
              </wp:positionV>
              <wp:extent cx="6400800" cy="6096"/>
              <wp:effectExtent l="0" t="0" r="0" b="0"/>
              <wp:wrapSquare wrapText="bothSides"/>
              <wp:docPr id="15553" name="Group 15553"/>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15554" name="Shape 15554"/>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553" style="width:504pt;height:0.48pt;position:absolute;mso-position-horizontal-relative:page;mso-position-horizontal:absolute;margin-left:45.98pt;mso-position-vertical-relative:page;margin-top:763.24pt;" coordsize="64008,60">
              <v:shape id="Shape 15554" style="position:absolute;width:64008;height:0;left:0;top:0;" coordsize="6400800,0" path="m0,0l6400800,0">
                <v:stroke weight="0.48pt" endcap="flat" joinstyle="miter" miterlimit="10" on="true" color="#221f1f"/>
                <v:fill on="false" color="#000000" opacity="0"/>
              </v:shape>
              <w10:wrap type="squar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5774" w:tblpY="15475"/>
      <w:tblOverlap w:val="never"/>
      <w:tblW w:w="370" w:type="dxa"/>
      <w:tblInd w:w="0" w:type="dxa"/>
      <w:tblCellMar>
        <w:top w:w="0" w:type="dxa"/>
        <w:left w:w="95" w:type="dxa"/>
        <w:bottom w:w="0" w:type="dxa"/>
        <w:right w:w="98" w:type="dxa"/>
      </w:tblCellMar>
      <w:tblLook w:val="04A0" w:firstRow="1" w:lastRow="0" w:firstColumn="1" w:lastColumn="0" w:noHBand="0" w:noVBand="1"/>
    </w:tblPr>
    <w:tblGrid>
      <w:gridCol w:w="373"/>
    </w:tblGrid>
    <w:tr w:rsidR="00D5314A">
      <w:trPr>
        <w:trHeight w:val="195"/>
      </w:trPr>
      <w:tc>
        <w:tcPr>
          <w:tcW w:w="370" w:type="dxa"/>
          <w:tcBorders>
            <w:top w:val="single" w:sz="4" w:space="0" w:color="221F1F"/>
            <w:left w:val="single" w:sz="4" w:space="0" w:color="221F1F"/>
            <w:bottom w:val="single" w:sz="4" w:space="0" w:color="221F1F"/>
            <w:right w:val="single" w:sz="4" w:space="0" w:color="221F1F"/>
          </w:tcBorders>
          <w:shd w:val="clear" w:color="auto" w:fill="221F1F"/>
        </w:tcPr>
        <w:p w:rsidR="00D5314A" w:rsidRDefault="003669AA">
          <w:pPr>
            <w:spacing w:after="0" w:line="259" w:lineRule="auto"/>
            <w:ind w:left="0" w:firstLine="0"/>
            <w:jc w:val="left"/>
          </w:pPr>
          <w:r>
            <w:fldChar w:fldCharType="begin"/>
          </w:r>
          <w:r>
            <w:instrText xml:space="preserve"> PAGE   \* MERGEFORMAT </w:instrText>
          </w:r>
          <w:r>
            <w:fldChar w:fldCharType="separate"/>
          </w:r>
          <w:r w:rsidR="00BC61F2" w:rsidRPr="00BC61F2">
            <w:rPr>
              <w:b/>
              <w:noProof/>
              <w:color w:val="FFFFFF"/>
            </w:rPr>
            <w:t>72</w:t>
          </w:r>
          <w:r>
            <w:rPr>
              <w:b/>
              <w:color w:val="FFFFFF"/>
            </w:rPr>
            <w:fldChar w:fldCharType="end"/>
          </w:r>
        </w:p>
      </w:tc>
    </w:tr>
  </w:tbl>
  <w:p w:rsidR="00D5314A" w:rsidRDefault="00D5314A">
    <w:pPr>
      <w:spacing w:after="0" w:line="259" w:lineRule="auto"/>
      <w:ind w:left="-3185" w:right="4846"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9AA" w:rsidRDefault="003669AA">
      <w:pPr>
        <w:spacing w:after="0" w:line="240" w:lineRule="auto"/>
      </w:pPr>
      <w:r>
        <w:separator/>
      </w:r>
    </w:p>
  </w:footnote>
  <w:footnote w:type="continuationSeparator" w:id="0">
    <w:p w:rsidR="003669AA" w:rsidRDefault="00366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14A" w:rsidRDefault="003669AA">
    <w:pPr>
      <w:spacing w:after="0" w:line="259" w:lineRule="auto"/>
      <w:ind w:left="-3185" w:right="10990"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577850</wp:posOffset>
              </wp:positionH>
              <wp:positionV relativeFrom="page">
                <wp:posOffset>777748</wp:posOffset>
              </wp:positionV>
              <wp:extent cx="6400800" cy="6096"/>
              <wp:effectExtent l="0" t="0" r="0" b="0"/>
              <wp:wrapSquare wrapText="bothSides"/>
              <wp:docPr id="15559" name="Group 15559"/>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15560" name="Shape 15560"/>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559" style="width:504pt;height:0.48pt;position:absolute;mso-position-horizontal-relative:page;mso-position-horizontal:absolute;margin-left:45.5pt;mso-position-vertical-relative:page;margin-top:61.24pt;" coordsize="64008,60">
              <v:shape id="Shape 15560" style="position:absolute;width:64008;height:0;left:0;top:0;" coordsize="6400800,0" path="m0,0l6400800,0">
                <v:stroke weight="0.48pt" endcap="flat" joinstyle="miter" miterlimit="10" on="true" color="#221f1f"/>
                <v:fill on="false" color="#000000" opacity="0"/>
              </v:shape>
              <w10:wrap type="squar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14A" w:rsidRDefault="003669AA">
    <w:pPr>
      <w:spacing w:after="0" w:line="259" w:lineRule="auto"/>
      <w:ind w:left="-3185" w:right="10990"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page">
                <wp:posOffset>577850</wp:posOffset>
              </wp:positionH>
              <wp:positionV relativeFrom="page">
                <wp:posOffset>777748</wp:posOffset>
              </wp:positionV>
              <wp:extent cx="6400800" cy="6096"/>
              <wp:effectExtent l="0" t="0" r="0" b="0"/>
              <wp:wrapSquare wrapText="bothSides"/>
              <wp:docPr id="15535" name="Group 15535"/>
              <wp:cNvGraphicFramePr/>
              <a:graphic xmlns:a="http://schemas.openxmlformats.org/drawingml/2006/main">
                <a:graphicData uri="http://schemas.microsoft.com/office/word/2010/wordprocessingGroup">
                  <wpg:wgp>
                    <wpg:cNvGrpSpPr/>
                    <wpg:grpSpPr>
                      <a:xfrm>
                        <a:off x="0" y="0"/>
                        <a:ext cx="6400800" cy="6096"/>
                        <a:chOff x="0" y="0"/>
                        <a:chExt cx="6400800" cy="6096"/>
                      </a:xfrm>
                    </wpg:grpSpPr>
                    <wps:wsp>
                      <wps:cNvPr id="15536" name="Shape 15536"/>
                      <wps:cNvSpPr/>
                      <wps:spPr>
                        <a:xfrm>
                          <a:off x="0" y="0"/>
                          <a:ext cx="6400800" cy="0"/>
                        </a:xfrm>
                        <a:custGeom>
                          <a:avLst/>
                          <a:gdLst/>
                          <a:ahLst/>
                          <a:cxnLst/>
                          <a:rect l="0" t="0" r="0" b="0"/>
                          <a:pathLst>
                            <a:path w="6400800">
                              <a:moveTo>
                                <a:pt x="0" y="0"/>
                              </a:moveTo>
                              <a:lnTo>
                                <a:pt x="6400800" y="0"/>
                              </a:lnTo>
                            </a:path>
                          </a:pathLst>
                        </a:custGeom>
                        <a:ln w="6096" cap="flat">
                          <a:miter lim="127000"/>
                        </a:ln>
                      </wps:spPr>
                      <wps:style>
                        <a:lnRef idx="1">
                          <a:srgbClr val="221F1F"/>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5535" style="width:504pt;height:0.48pt;position:absolute;mso-position-horizontal-relative:page;mso-position-horizontal:absolute;margin-left:45.5pt;mso-position-vertical-relative:page;margin-top:61.24pt;" coordsize="64008,60">
              <v:shape id="Shape 15536" style="position:absolute;width:64008;height:0;left:0;top:0;" coordsize="6400800,0" path="m0,0l6400800,0">
                <v:stroke weight="0.48pt" endcap="flat" joinstyle="miter" miterlimit="10" on="true" color="#221f1f"/>
                <v:fill on="false" color="#000000" opacity="0"/>
              </v:shape>
              <w10:wrap type="squar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14A" w:rsidRDefault="00D5314A">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563FA"/>
    <w:multiLevelType w:val="hybridMultilevel"/>
    <w:tmpl w:val="71A8BC20"/>
    <w:lvl w:ilvl="0" w:tplc="8F9CD66E">
      <w:start w:val="1"/>
      <w:numFmt w:val="decimal"/>
      <w:lvlText w:val="%1)"/>
      <w:lvlJc w:val="left"/>
      <w:pPr>
        <w:ind w:left="36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1" w:tplc="D550F39A">
      <w:start w:val="1"/>
      <w:numFmt w:val="lowerLetter"/>
      <w:lvlText w:val="%2"/>
      <w:lvlJc w:val="left"/>
      <w:pPr>
        <w:ind w:left="108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2" w:tplc="E2E4C8A2">
      <w:start w:val="1"/>
      <w:numFmt w:val="lowerRoman"/>
      <w:lvlText w:val="%3"/>
      <w:lvlJc w:val="left"/>
      <w:pPr>
        <w:ind w:left="180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3" w:tplc="6EDEA686">
      <w:start w:val="1"/>
      <w:numFmt w:val="decimal"/>
      <w:lvlText w:val="%4"/>
      <w:lvlJc w:val="left"/>
      <w:pPr>
        <w:ind w:left="252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4" w:tplc="D332A026">
      <w:start w:val="1"/>
      <w:numFmt w:val="lowerLetter"/>
      <w:lvlText w:val="%5"/>
      <w:lvlJc w:val="left"/>
      <w:pPr>
        <w:ind w:left="324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5" w:tplc="7E866E46">
      <w:start w:val="1"/>
      <w:numFmt w:val="lowerRoman"/>
      <w:lvlText w:val="%6"/>
      <w:lvlJc w:val="left"/>
      <w:pPr>
        <w:ind w:left="396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6" w:tplc="0756D590">
      <w:start w:val="1"/>
      <w:numFmt w:val="decimal"/>
      <w:lvlText w:val="%7"/>
      <w:lvlJc w:val="left"/>
      <w:pPr>
        <w:ind w:left="468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7" w:tplc="B01EDD28">
      <w:start w:val="1"/>
      <w:numFmt w:val="lowerLetter"/>
      <w:lvlText w:val="%8"/>
      <w:lvlJc w:val="left"/>
      <w:pPr>
        <w:ind w:left="540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lvl w:ilvl="8" w:tplc="F7DC7B76">
      <w:start w:val="1"/>
      <w:numFmt w:val="lowerRoman"/>
      <w:lvlText w:val="%9"/>
      <w:lvlJc w:val="left"/>
      <w:pPr>
        <w:ind w:left="6120"/>
      </w:pPr>
      <w:rPr>
        <w:rFonts w:ascii="Times New Roman" w:eastAsia="Times New Roman" w:hAnsi="Times New Roman" w:cs="Times New Roman"/>
        <w:b w:val="0"/>
        <w:i w:val="0"/>
        <w:strike w:val="0"/>
        <w:dstrike w:val="0"/>
        <w:color w:val="221F1F"/>
        <w:sz w:val="16"/>
        <w:szCs w:val="16"/>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14A"/>
    <w:rsid w:val="003669AA"/>
    <w:rsid w:val="00BC61F2"/>
    <w:rsid w:val="00D5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FF7918-FA71-486D-ACFF-90595D370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50" w:lineRule="auto"/>
      <w:ind w:left="10" w:hanging="10"/>
      <w:jc w:val="both"/>
    </w:pPr>
    <w:rPr>
      <w:rFonts w:ascii="Times New Roman" w:eastAsia="Times New Roman" w:hAnsi="Times New Roman" w:cs="Times New Roman"/>
      <w:color w:val="221F1F"/>
      <w:sz w:val="18"/>
    </w:rPr>
  </w:style>
  <w:style w:type="paragraph" w:styleId="Heading1">
    <w:name w:val="heading 1"/>
    <w:next w:val="Normal"/>
    <w:link w:val="Heading1Char"/>
    <w:uiPriority w:val="9"/>
    <w:unhideWhenUsed/>
    <w:qFormat/>
    <w:pPr>
      <w:keepNext/>
      <w:keepLines/>
      <w:spacing w:after="38"/>
      <w:jc w:val="right"/>
      <w:outlineLvl w:val="0"/>
    </w:pPr>
    <w:rPr>
      <w:rFonts w:ascii="Arial" w:eastAsia="Arial" w:hAnsi="Arial" w:cs="Arial"/>
      <w:b/>
      <w:color w:val="221F1F"/>
      <w:sz w:val="28"/>
      <w:u w:val="single" w:color="221F1F"/>
    </w:rPr>
  </w:style>
  <w:style w:type="paragraph" w:styleId="Heading2">
    <w:name w:val="heading 2"/>
    <w:next w:val="Normal"/>
    <w:link w:val="Heading2Char"/>
    <w:uiPriority w:val="9"/>
    <w:unhideWhenUsed/>
    <w:qFormat/>
    <w:pPr>
      <w:keepNext/>
      <w:keepLines/>
      <w:spacing w:after="0" w:line="265" w:lineRule="auto"/>
      <w:ind w:left="10" w:hanging="10"/>
      <w:outlineLvl w:val="1"/>
    </w:pPr>
    <w:rPr>
      <w:rFonts w:ascii="Times New Roman" w:eastAsia="Times New Roman" w:hAnsi="Times New Roman" w:cs="Times New Roman"/>
      <w:b/>
      <w:color w:val="221F1F"/>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221F1F"/>
      <w:sz w:val="18"/>
    </w:rPr>
  </w:style>
  <w:style w:type="character" w:customStyle="1" w:styleId="Heading1Char">
    <w:name w:val="Heading 1 Char"/>
    <w:link w:val="Heading1"/>
    <w:rPr>
      <w:rFonts w:ascii="Arial" w:eastAsia="Arial" w:hAnsi="Arial" w:cs="Arial"/>
      <w:b/>
      <w:color w:val="221F1F"/>
      <w:sz w:val="28"/>
      <w:u w:val="single" w:color="221F1F"/>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11.png"/><Relationship Id="rId26" Type="http://schemas.openxmlformats.org/officeDocument/2006/relationships/image" Target="media/image8.png"/><Relationship Id="rId3" Type="http://schemas.openxmlformats.org/officeDocument/2006/relationships/settings" Target="settings.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1.jpg"/><Relationship Id="rId25" Type="http://schemas.openxmlformats.org/officeDocument/2006/relationships/image" Target="media/image7.jp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12.png"/><Relationship Id="rId29" Type="http://schemas.openxmlformats.org/officeDocument/2006/relationships/image" Target="media/image9.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png"/><Relationship Id="rId32" Type="http://schemas.openxmlformats.org/officeDocument/2006/relationships/image" Target="media/image90.jpg"/><Relationship Id="rId5" Type="http://schemas.openxmlformats.org/officeDocument/2006/relationships/footnotes" Target="footnotes.xml"/><Relationship Id="rId15" Type="http://schemas.openxmlformats.org/officeDocument/2006/relationships/image" Target="media/image2.jpg"/><Relationship Id="rId23" Type="http://schemas.openxmlformats.org/officeDocument/2006/relationships/image" Target="media/image13.png"/><Relationship Id="rId28" Type="http://schemas.openxmlformats.org/officeDocument/2006/relationships/image" Target="media/image15.png"/><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image" Target="media/image8.jp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6.png"/><Relationship Id="rId27" Type="http://schemas.openxmlformats.org/officeDocument/2006/relationships/image" Target="media/image6.jpg"/><Relationship Id="rId30" Type="http://schemas.openxmlformats.org/officeDocument/2006/relationships/image" Target="media/image10.jpg"/><Relationship Id="rId8"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2383</Words>
  <Characters>13587</Characters>
  <Application>Microsoft Office Word</Application>
  <DocSecurity>0</DocSecurity>
  <Lines>113</Lines>
  <Paragraphs>31</Paragraphs>
  <ScaleCrop>false</ScaleCrop>
  <Company/>
  <LinksUpToDate>false</LinksUpToDate>
  <CharactersWithSpaces>15939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017-SERODIAGNOSIS OF AMOEBIC AFTAB AHMED.p65</dc:title>
  <dc:subject/>
  <dc:creator>Administrator</dc:creator>
  <cp:keywords/>
  <cp:lastModifiedBy>Peer Polish One</cp:lastModifiedBy>
  <cp:revision>2</cp:revision>
  <dcterms:created xsi:type="dcterms:W3CDTF">2026-07-04T06:50:00Z</dcterms:created>
  <dcterms:modified xsi:type="dcterms:W3CDTF">2026-07-04T06:50:00Z</dcterms:modified>
</cp:coreProperties>
</file>